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12" w:rsidRPr="00EE76FE" w:rsidRDefault="004B2BA4">
      <w:pPr>
        <w:tabs>
          <w:tab w:val="left" w:pos="1843"/>
        </w:tabs>
        <w:spacing w:after="120"/>
        <w:jc w:val="center"/>
        <w:rPr>
          <w:b/>
          <w:sz w:val="22"/>
          <w:szCs w:val="22"/>
          <w:lang w:val="lt-LT"/>
        </w:rPr>
      </w:pPr>
      <w:r w:rsidRPr="00EE76FE">
        <w:rPr>
          <w:b/>
          <w:sz w:val="22"/>
          <w:szCs w:val="22"/>
          <w:lang w:val="lt-LT"/>
        </w:rPr>
        <w:t>DOCTORAL SUBJECT SUB-UNIT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85"/>
        <w:gridCol w:w="1984"/>
        <w:gridCol w:w="1843"/>
      </w:tblGrid>
      <w:tr w:rsidR="002D3C12" w:rsidRPr="00FC45B5" w:rsidTr="00654E78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3C12" w:rsidRPr="00FC45B5" w:rsidRDefault="007E5C78">
            <w:pPr>
              <w:rPr>
                <w:sz w:val="22"/>
                <w:szCs w:val="22"/>
                <w:lang w:val="lt-LT"/>
              </w:rPr>
            </w:pPr>
            <w:proofErr w:type="spellStart"/>
            <w:r w:rsidRPr="00FC45B5">
              <w:rPr>
                <w:sz w:val="22"/>
                <w:szCs w:val="22"/>
                <w:lang w:val="lt-LT"/>
              </w:rPr>
              <w:t>Subject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name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3C12" w:rsidRPr="00FC45B5" w:rsidRDefault="001727DA">
            <w:pPr>
              <w:rPr>
                <w:sz w:val="22"/>
                <w:szCs w:val="22"/>
                <w:lang w:val="lt-LT"/>
              </w:rPr>
            </w:pPr>
            <w:proofErr w:type="spellStart"/>
            <w:r w:rsidRPr="00FC45B5">
              <w:rPr>
                <w:sz w:val="22"/>
                <w:szCs w:val="22"/>
                <w:lang w:val="lt-LT"/>
              </w:rPr>
              <w:t>Field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study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(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branch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)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code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3C12" w:rsidRPr="00FC45B5" w:rsidRDefault="002D3C12">
            <w:pPr>
              <w:rPr>
                <w:sz w:val="22"/>
                <w:szCs w:val="22"/>
                <w:lang w:val="lt-LT"/>
              </w:rPr>
            </w:pPr>
            <w:proofErr w:type="spellStart"/>
            <w:r w:rsidRPr="00FC45B5">
              <w:rPr>
                <w:sz w:val="22"/>
                <w:szCs w:val="22"/>
                <w:lang w:val="lt-LT"/>
              </w:rPr>
              <w:t>Fa</w:t>
            </w:r>
            <w:r w:rsidR="00C743B6" w:rsidRPr="00FC45B5">
              <w:rPr>
                <w:sz w:val="22"/>
                <w:szCs w:val="22"/>
                <w:lang w:val="lt-LT"/>
              </w:rPr>
              <w:t>culty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3C12" w:rsidRPr="00FC45B5" w:rsidRDefault="00C743B6">
            <w:pPr>
              <w:rPr>
                <w:sz w:val="22"/>
                <w:szCs w:val="22"/>
                <w:lang w:val="lt-LT"/>
              </w:rPr>
            </w:pPr>
            <w:proofErr w:type="spellStart"/>
            <w:r w:rsidRPr="00FC45B5">
              <w:rPr>
                <w:sz w:val="22"/>
                <w:szCs w:val="22"/>
                <w:lang w:val="lt-LT"/>
              </w:rPr>
              <w:t>Department</w:t>
            </w:r>
            <w:proofErr w:type="spellEnd"/>
          </w:p>
        </w:tc>
      </w:tr>
      <w:tr w:rsidR="00654E78" w:rsidRPr="00FC45B5" w:rsidTr="00654E78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E78" w:rsidRPr="00FC45B5" w:rsidRDefault="004971B1" w:rsidP="00201E63">
            <w:pPr>
              <w:pStyle w:val="BodyText"/>
              <w:spacing w:before="59"/>
              <w:rPr>
                <w:sz w:val="22"/>
                <w:szCs w:val="22"/>
              </w:rPr>
            </w:pPr>
            <w:proofErr w:type="spellStart"/>
            <w:r w:rsidRPr="00FC45B5">
              <w:rPr>
                <w:sz w:val="22"/>
                <w:szCs w:val="22"/>
              </w:rPr>
              <w:t>Methods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of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Research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and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Interpretation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of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Archaeological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Sources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1B1" w:rsidRPr="00FC45B5" w:rsidRDefault="004971B1">
            <w:pPr>
              <w:rPr>
                <w:sz w:val="22"/>
                <w:szCs w:val="22"/>
              </w:rPr>
            </w:pPr>
            <w:r w:rsidRPr="00FC45B5">
              <w:rPr>
                <w:sz w:val="22"/>
                <w:szCs w:val="22"/>
              </w:rPr>
              <w:t xml:space="preserve">History and Archaeology </w:t>
            </w:r>
          </w:p>
          <w:p w:rsidR="00654E78" w:rsidRPr="00FC45B5" w:rsidRDefault="004971B1">
            <w:pPr>
              <w:rPr>
                <w:sz w:val="22"/>
                <w:szCs w:val="22"/>
                <w:lang w:val="lt-LT"/>
              </w:rPr>
            </w:pPr>
            <w:r w:rsidRPr="00FC45B5">
              <w:rPr>
                <w:sz w:val="22"/>
                <w:szCs w:val="22"/>
              </w:rPr>
              <w:t>H 005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E78" w:rsidRPr="00FC45B5" w:rsidRDefault="004971B1">
            <w:pPr>
              <w:rPr>
                <w:sz w:val="22"/>
                <w:szCs w:val="22"/>
                <w:lang w:val="lt-LT"/>
              </w:rPr>
            </w:pPr>
            <w:proofErr w:type="spellStart"/>
            <w:r w:rsidRPr="00FC45B5">
              <w:rPr>
                <w:sz w:val="22"/>
                <w:szCs w:val="22"/>
                <w:lang w:val="lt-LT"/>
              </w:rPr>
              <w:t>Faculty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History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E78" w:rsidRPr="00FC45B5" w:rsidRDefault="004971B1">
            <w:pPr>
              <w:rPr>
                <w:sz w:val="22"/>
                <w:szCs w:val="22"/>
                <w:lang w:val="lt-LT"/>
              </w:rPr>
            </w:pPr>
            <w:r w:rsidRPr="00FC45B5">
              <w:rPr>
                <w:sz w:val="22"/>
                <w:szCs w:val="22"/>
              </w:rPr>
              <w:t>Department of Archaeology</w:t>
            </w:r>
          </w:p>
        </w:tc>
      </w:tr>
      <w:tr w:rsidR="00654E78" w:rsidRPr="00FC45B5" w:rsidTr="00654E78">
        <w:tc>
          <w:tcPr>
            <w:tcW w:w="9322" w:type="dxa"/>
            <w:gridSpan w:val="4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:rsidR="00654E78" w:rsidRPr="00FC45B5" w:rsidRDefault="00654E78">
            <w:pPr>
              <w:rPr>
                <w:sz w:val="22"/>
                <w:szCs w:val="22"/>
                <w:lang w:val="lt-LT"/>
              </w:rPr>
            </w:pPr>
          </w:p>
        </w:tc>
      </w:tr>
      <w:tr w:rsidR="002D3C12" w:rsidRPr="00FC45B5" w:rsidTr="005A2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12" w:space="0" w:color="auto"/>
          </w:tblBorders>
        </w:tblPrEx>
        <w:tc>
          <w:tcPr>
            <w:tcW w:w="3510" w:type="dxa"/>
            <w:tcBorders>
              <w:top w:val="double" w:sz="6" w:space="0" w:color="auto"/>
              <w:bottom w:val="single" w:sz="12" w:space="0" w:color="auto"/>
            </w:tcBorders>
            <w:shd w:val="clear" w:color="auto" w:fill="F2F2F2"/>
          </w:tcPr>
          <w:p w:rsidR="002D3C12" w:rsidRPr="00FC45B5" w:rsidRDefault="00037733">
            <w:pPr>
              <w:rPr>
                <w:sz w:val="22"/>
                <w:szCs w:val="22"/>
                <w:lang w:val="lt-LT"/>
              </w:rPr>
            </w:pPr>
            <w:proofErr w:type="spellStart"/>
            <w:r w:rsidRPr="00FC45B5">
              <w:rPr>
                <w:sz w:val="22"/>
                <w:szCs w:val="22"/>
                <w:lang w:val="lt-LT"/>
              </w:rPr>
              <w:t>Mode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study</w:t>
            </w:r>
            <w:proofErr w:type="spellEnd"/>
          </w:p>
        </w:tc>
        <w:tc>
          <w:tcPr>
            <w:tcW w:w="1985" w:type="dxa"/>
            <w:tcBorders>
              <w:top w:val="double" w:sz="6" w:space="0" w:color="auto"/>
              <w:bottom w:val="single" w:sz="12" w:space="0" w:color="auto"/>
            </w:tcBorders>
            <w:shd w:val="clear" w:color="auto" w:fill="F2F2F2"/>
          </w:tcPr>
          <w:p w:rsidR="009844CC" w:rsidRPr="00FC45B5" w:rsidRDefault="00D70EFD">
            <w:pPr>
              <w:rPr>
                <w:sz w:val="22"/>
                <w:szCs w:val="22"/>
                <w:lang w:val="lt-LT"/>
              </w:rPr>
            </w:pPr>
            <w:proofErr w:type="spellStart"/>
            <w:r w:rsidRPr="00FC45B5">
              <w:rPr>
                <w:sz w:val="22"/>
                <w:szCs w:val="22"/>
                <w:lang w:val="lt-LT"/>
              </w:rPr>
              <w:t>Number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credits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</w:t>
            </w:r>
            <w:r w:rsidR="009844CC" w:rsidRPr="00FC45B5">
              <w:rPr>
                <w:sz w:val="22"/>
                <w:szCs w:val="22"/>
                <w:lang w:val="lt-LT"/>
              </w:rPr>
              <w:t>ECTS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12" w:space="0" w:color="auto"/>
            </w:tcBorders>
            <w:shd w:val="clear" w:color="auto" w:fill="F2F2F2"/>
          </w:tcPr>
          <w:p w:rsidR="002D3C12" w:rsidRPr="00FC45B5" w:rsidRDefault="00BE38F1">
            <w:pPr>
              <w:rPr>
                <w:sz w:val="22"/>
                <w:szCs w:val="22"/>
                <w:lang w:val="lt-LT"/>
              </w:rPr>
            </w:pPr>
            <w:proofErr w:type="spellStart"/>
            <w:r w:rsidRPr="00FC45B5">
              <w:rPr>
                <w:sz w:val="22"/>
                <w:szCs w:val="22"/>
                <w:lang w:val="lt-LT"/>
              </w:rPr>
              <w:t>Mode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study</w:t>
            </w:r>
            <w:proofErr w:type="spellEnd"/>
          </w:p>
        </w:tc>
        <w:tc>
          <w:tcPr>
            <w:tcW w:w="1843" w:type="dxa"/>
            <w:tcBorders>
              <w:top w:val="double" w:sz="6" w:space="0" w:color="auto"/>
              <w:bottom w:val="single" w:sz="12" w:space="0" w:color="auto"/>
            </w:tcBorders>
            <w:shd w:val="clear" w:color="auto" w:fill="F2F2F2"/>
          </w:tcPr>
          <w:p w:rsidR="009708B7" w:rsidRPr="00FC45B5" w:rsidRDefault="00252CBA">
            <w:pPr>
              <w:rPr>
                <w:sz w:val="22"/>
                <w:szCs w:val="22"/>
                <w:lang w:val="lt-LT"/>
              </w:rPr>
            </w:pPr>
            <w:proofErr w:type="spellStart"/>
            <w:r w:rsidRPr="00FC45B5">
              <w:rPr>
                <w:sz w:val="22"/>
                <w:szCs w:val="22"/>
                <w:lang w:val="lt-LT"/>
              </w:rPr>
              <w:t>Number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credits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</w:t>
            </w:r>
            <w:r w:rsidR="009708B7" w:rsidRPr="00FC45B5">
              <w:rPr>
                <w:sz w:val="22"/>
                <w:szCs w:val="22"/>
                <w:lang w:val="lt-LT"/>
              </w:rPr>
              <w:t>ECTS</w:t>
            </w:r>
          </w:p>
        </w:tc>
      </w:tr>
      <w:tr w:rsidR="002D3C12" w:rsidRPr="00FC45B5" w:rsidTr="005A2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12" w:space="0" w:color="auto"/>
          </w:tblBorders>
        </w:tblPrEx>
        <w:tc>
          <w:tcPr>
            <w:tcW w:w="3510" w:type="dxa"/>
            <w:tcBorders>
              <w:top w:val="single" w:sz="12" w:space="0" w:color="auto"/>
              <w:bottom w:val="single" w:sz="6" w:space="0" w:color="auto"/>
            </w:tcBorders>
          </w:tcPr>
          <w:p w:rsidR="002D3C12" w:rsidRPr="00FC45B5" w:rsidRDefault="0035258E">
            <w:pPr>
              <w:rPr>
                <w:sz w:val="22"/>
                <w:szCs w:val="22"/>
                <w:lang w:val="lt-LT"/>
              </w:rPr>
            </w:pPr>
            <w:proofErr w:type="spellStart"/>
            <w:r w:rsidRPr="00FC45B5">
              <w:rPr>
                <w:sz w:val="22"/>
                <w:szCs w:val="22"/>
                <w:lang w:val="lt-LT"/>
              </w:rPr>
              <w:t>lectures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</w:tcPr>
          <w:p w:rsidR="002D3C12" w:rsidRPr="00FC45B5" w:rsidRDefault="002D3C12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</w:tcBorders>
          </w:tcPr>
          <w:p w:rsidR="002D3C12" w:rsidRPr="00FC45B5" w:rsidRDefault="0035258E">
            <w:pPr>
              <w:rPr>
                <w:sz w:val="22"/>
                <w:szCs w:val="22"/>
                <w:lang w:val="lt-LT"/>
              </w:rPr>
            </w:pPr>
            <w:proofErr w:type="spellStart"/>
            <w:r w:rsidRPr="00FC45B5">
              <w:rPr>
                <w:sz w:val="22"/>
                <w:szCs w:val="22"/>
                <w:lang w:val="lt-LT"/>
              </w:rPr>
              <w:t>consultations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</w:tcPr>
          <w:p w:rsidR="002D3C12" w:rsidRPr="00FC45B5" w:rsidRDefault="000D2684">
            <w:pPr>
              <w:rPr>
                <w:sz w:val="22"/>
                <w:szCs w:val="22"/>
                <w:lang w:val="lt-LT"/>
              </w:rPr>
            </w:pPr>
            <w:r w:rsidRPr="00FC45B5">
              <w:rPr>
                <w:sz w:val="22"/>
                <w:szCs w:val="22"/>
                <w:lang w:val="lt-LT"/>
              </w:rPr>
              <w:t>1</w:t>
            </w:r>
          </w:p>
        </w:tc>
      </w:tr>
      <w:tr w:rsidR="002D3C12" w:rsidRPr="00FC45B5" w:rsidTr="005A2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12" w:space="0" w:color="auto"/>
          </w:tblBorders>
        </w:tblPrEx>
        <w:tc>
          <w:tcPr>
            <w:tcW w:w="3510" w:type="dxa"/>
            <w:tcBorders>
              <w:top w:val="single" w:sz="6" w:space="0" w:color="auto"/>
              <w:bottom w:val="single" w:sz="12" w:space="0" w:color="auto"/>
            </w:tcBorders>
          </w:tcPr>
          <w:p w:rsidR="002D3C12" w:rsidRPr="00FC45B5" w:rsidRDefault="00CA6702">
            <w:pPr>
              <w:rPr>
                <w:sz w:val="22"/>
                <w:szCs w:val="22"/>
                <w:lang w:val="lt-LT"/>
              </w:rPr>
            </w:pPr>
            <w:proofErr w:type="spellStart"/>
            <w:r w:rsidRPr="00FC45B5">
              <w:rPr>
                <w:sz w:val="22"/>
                <w:szCs w:val="22"/>
                <w:lang w:val="lt-LT"/>
              </w:rPr>
              <w:t>individual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</w:tcPr>
          <w:p w:rsidR="002D3C12" w:rsidRPr="00FC45B5" w:rsidRDefault="000D2684">
            <w:pPr>
              <w:rPr>
                <w:sz w:val="22"/>
                <w:szCs w:val="22"/>
                <w:lang w:val="lt-LT"/>
              </w:rPr>
            </w:pPr>
            <w:r w:rsidRPr="00FC45B5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</w:tcPr>
          <w:p w:rsidR="002D3C12" w:rsidRPr="00FC45B5" w:rsidRDefault="002D3C12">
            <w:pPr>
              <w:rPr>
                <w:sz w:val="22"/>
                <w:szCs w:val="22"/>
                <w:lang w:val="lt-LT"/>
              </w:rPr>
            </w:pPr>
            <w:proofErr w:type="spellStart"/>
            <w:r w:rsidRPr="00FC45B5">
              <w:rPr>
                <w:sz w:val="22"/>
                <w:szCs w:val="22"/>
                <w:lang w:val="lt-LT"/>
              </w:rPr>
              <w:t>semina</w:t>
            </w:r>
            <w:r w:rsidR="00CA6702" w:rsidRPr="00FC45B5">
              <w:rPr>
                <w:sz w:val="22"/>
                <w:szCs w:val="22"/>
                <w:lang w:val="lt-LT"/>
              </w:rPr>
              <w:t>rs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2D3C12" w:rsidRPr="00FC45B5" w:rsidRDefault="000D2684">
            <w:pPr>
              <w:rPr>
                <w:sz w:val="22"/>
                <w:szCs w:val="22"/>
                <w:lang w:val="lt-LT"/>
              </w:rPr>
            </w:pPr>
            <w:r w:rsidRPr="00FC45B5">
              <w:rPr>
                <w:sz w:val="22"/>
                <w:szCs w:val="22"/>
                <w:lang w:val="lt-LT"/>
              </w:rPr>
              <w:t>2,5</w:t>
            </w:r>
          </w:p>
        </w:tc>
      </w:tr>
    </w:tbl>
    <w:p w:rsidR="002D3C12" w:rsidRPr="00FC45B5" w:rsidRDefault="000D2684">
      <w:pPr>
        <w:rPr>
          <w:sz w:val="22"/>
          <w:szCs w:val="22"/>
          <w:lang w:val="lt-LT"/>
        </w:rPr>
      </w:pPr>
      <w:r w:rsidRPr="00FC45B5"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  </w:t>
      </w:r>
      <w:r w:rsidR="002605BA" w:rsidRPr="002605BA">
        <w:rPr>
          <w:b/>
          <w:bCs/>
          <w:sz w:val="22"/>
          <w:szCs w:val="22"/>
        </w:rPr>
        <w:t>Total  7,5</w:t>
      </w:r>
      <w:r w:rsidRPr="00FC45B5">
        <w:rPr>
          <w:sz w:val="22"/>
          <w:szCs w:val="22"/>
          <w:lang w:val="lt-LT"/>
        </w:rPr>
        <w:t xml:space="preserve">                                                  </w:t>
      </w:r>
      <w:r w:rsidR="002605BA">
        <w:rPr>
          <w:sz w:val="22"/>
          <w:szCs w:val="22"/>
          <w:lang w:val="lt-LT"/>
        </w:rPr>
        <w:t xml:space="preserve">                               </w:t>
      </w:r>
    </w:p>
    <w:tbl>
      <w:tblPr>
        <w:tblW w:w="9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D3C12" w:rsidRPr="00FC45B5" w:rsidTr="00B707AC">
        <w:tc>
          <w:tcPr>
            <w:tcW w:w="9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D3C12" w:rsidRPr="00FC45B5" w:rsidRDefault="00354267">
            <w:pPr>
              <w:rPr>
                <w:sz w:val="22"/>
                <w:szCs w:val="22"/>
                <w:lang w:val="lt-LT"/>
              </w:rPr>
            </w:pPr>
            <w:proofErr w:type="spellStart"/>
            <w:r w:rsidRPr="00FC45B5">
              <w:rPr>
                <w:sz w:val="22"/>
                <w:szCs w:val="22"/>
                <w:lang w:val="lt-LT"/>
              </w:rPr>
              <w:t>Subject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annotation</w:t>
            </w:r>
            <w:proofErr w:type="spellEnd"/>
          </w:p>
        </w:tc>
      </w:tr>
      <w:tr w:rsidR="002D3C12" w:rsidRPr="00FC45B5" w:rsidTr="00B707AC">
        <w:tc>
          <w:tcPr>
            <w:tcW w:w="9287" w:type="dxa"/>
            <w:tcBorders>
              <w:top w:val="single" w:sz="12" w:space="0" w:color="auto"/>
              <w:bottom w:val="double" w:sz="6" w:space="0" w:color="auto"/>
            </w:tcBorders>
          </w:tcPr>
          <w:p w:rsidR="008327EB" w:rsidRPr="00FC45B5" w:rsidRDefault="008327EB" w:rsidP="00FF1C85">
            <w:pPr>
              <w:pStyle w:val="BodyText"/>
              <w:spacing w:before="59" w:line="276" w:lineRule="auto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The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choice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of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an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appropriate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methodology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is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one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of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the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most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important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factors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in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the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preparation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of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a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quality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doctoral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thesis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thus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"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Methods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of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Research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and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Interpretation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of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Archaeological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Sources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"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seeks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to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help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the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Ph.D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student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through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this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stage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of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the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research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process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According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to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the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topic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and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nature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of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the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thesis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the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Ph.D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student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analyses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the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possible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strategies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of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research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methodology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which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include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the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following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: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analysis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of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archaeological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field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research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methods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destructive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and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non-destructive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methods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their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potential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and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limitations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),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analysis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of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dating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and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chronological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methods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of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archaeological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sources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radiocarbon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dendrochronological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archaeomagnetic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, etc.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methods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),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analysis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of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laboratory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methods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and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archaeological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sources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and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the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possibilities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of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their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application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metal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composition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tests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chemical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methods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Mössbauer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spectroscopy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, etc.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methods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),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analysis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of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the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systematization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of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archaeological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sources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classification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typology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mathematical-statistical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methods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, GIS, etc.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methods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),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possibilities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of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interpretation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of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archaeological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sources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experimental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archaeology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ethnoarchaeology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landscape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archaeology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, etc.),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interdisciplinary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research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anthropological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palaeobotanical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palaeontological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, etc.).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The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program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also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addresses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archaeological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heritage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conservation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topics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and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their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problems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The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role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of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the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supervising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teachers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is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to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help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formulate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the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directions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and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problems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of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the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student‘s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research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work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and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to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evaluate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the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progress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of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the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Ph.D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FC45B5">
              <w:rPr>
                <w:b w:val="0"/>
                <w:bCs w:val="0"/>
                <w:sz w:val="22"/>
                <w:szCs w:val="22"/>
              </w:rPr>
              <w:t>student</w:t>
            </w:r>
            <w:proofErr w:type="spellEnd"/>
            <w:r w:rsidRPr="00FC45B5">
              <w:rPr>
                <w:b w:val="0"/>
                <w:bCs w:val="0"/>
                <w:sz w:val="22"/>
                <w:szCs w:val="22"/>
              </w:rPr>
              <w:t>.</w:t>
            </w:r>
          </w:p>
          <w:p w:rsidR="002D3C12" w:rsidRPr="00FC45B5" w:rsidRDefault="002D3C12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2D3C12" w:rsidRPr="00FC45B5" w:rsidTr="00B707AC">
        <w:tc>
          <w:tcPr>
            <w:tcW w:w="9287" w:type="dxa"/>
            <w:tcBorders>
              <w:top w:val="double" w:sz="6" w:space="0" w:color="auto"/>
              <w:bottom w:val="single" w:sz="12" w:space="0" w:color="auto"/>
            </w:tcBorders>
            <w:shd w:val="clear" w:color="auto" w:fill="F2F2F2"/>
          </w:tcPr>
          <w:p w:rsidR="002D3C12" w:rsidRPr="00FC45B5" w:rsidRDefault="002D7AD1">
            <w:pPr>
              <w:rPr>
                <w:sz w:val="22"/>
                <w:szCs w:val="22"/>
                <w:lang w:val="lt-LT"/>
              </w:rPr>
            </w:pPr>
            <w:proofErr w:type="spellStart"/>
            <w:r w:rsidRPr="00FC45B5">
              <w:rPr>
                <w:sz w:val="22"/>
                <w:szCs w:val="22"/>
                <w:lang w:val="lt-LT"/>
              </w:rPr>
              <w:t>Key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literature</w:t>
            </w:r>
            <w:proofErr w:type="spellEnd"/>
          </w:p>
        </w:tc>
      </w:tr>
      <w:tr w:rsidR="00B707AC" w:rsidRPr="00FC45B5" w:rsidTr="00B707AC">
        <w:trPr>
          <w:trHeight w:val="2134"/>
        </w:trPr>
        <w:tc>
          <w:tcPr>
            <w:tcW w:w="9287" w:type="dxa"/>
            <w:tcBorders>
              <w:top w:val="nil"/>
            </w:tcBorders>
          </w:tcPr>
          <w:p w:rsidR="00B707AC" w:rsidRPr="00FC45B5" w:rsidRDefault="00B707AC" w:rsidP="00B707AC">
            <w:pPr>
              <w:pStyle w:val="TableParagraph"/>
              <w:spacing w:before="1" w:line="242" w:lineRule="auto"/>
              <w:ind w:left="109" w:right="77"/>
              <w:rPr>
                <w:i/>
              </w:rPr>
            </w:pPr>
            <w:proofErr w:type="spellStart"/>
            <w:r w:rsidRPr="00FC45B5">
              <w:t>Banning</w:t>
            </w:r>
            <w:proofErr w:type="spellEnd"/>
            <w:r w:rsidRPr="00FC45B5">
              <w:t xml:space="preserve"> E.B. </w:t>
            </w:r>
            <w:proofErr w:type="spellStart"/>
            <w:r w:rsidRPr="00FC45B5">
              <w:rPr>
                <w:i/>
              </w:rPr>
              <w:t>The</w:t>
            </w:r>
            <w:proofErr w:type="spellEnd"/>
            <w:r w:rsidRPr="00FC45B5">
              <w:rPr>
                <w:i/>
              </w:rPr>
              <w:t xml:space="preserve"> </w:t>
            </w:r>
            <w:proofErr w:type="spellStart"/>
            <w:r w:rsidRPr="00FC45B5">
              <w:rPr>
                <w:i/>
              </w:rPr>
              <w:t>Archaeologist's</w:t>
            </w:r>
            <w:proofErr w:type="spellEnd"/>
            <w:r w:rsidRPr="00FC45B5">
              <w:rPr>
                <w:i/>
              </w:rPr>
              <w:t xml:space="preserve"> </w:t>
            </w:r>
            <w:proofErr w:type="spellStart"/>
            <w:r w:rsidRPr="00FC45B5">
              <w:rPr>
                <w:i/>
              </w:rPr>
              <w:t>Laboratory</w:t>
            </w:r>
            <w:proofErr w:type="spellEnd"/>
            <w:r w:rsidRPr="00FC45B5">
              <w:rPr>
                <w:i/>
              </w:rPr>
              <w:t xml:space="preserve">: </w:t>
            </w:r>
            <w:proofErr w:type="spellStart"/>
            <w:r w:rsidRPr="00FC45B5">
              <w:rPr>
                <w:i/>
              </w:rPr>
              <w:t>The</w:t>
            </w:r>
            <w:proofErr w:type="spellEnd"/>
            <w:r w:rsidRPr="00FC45B5">
              <w:rPr>
                <w:i/>
              </w:rPr>
              <w:t xml:space="preserve"> </w:t>
            </w:r>
            <w:proofErr w:type="spellStart"/>
            <w:r w:rsidRPr="00FC45B5">
              <w:rPr>
                <w:i/>
              </w:rPr>
              <w:t>Analysis</w:t>
            </w:r>
            <w:proofErr w:type="spellEnd"/>
            <w:r w:rsidRPr="00FC45B5">
              <w:rPr>
                <w:i/>
              </w:rPr>
              <w:t xml:space="preserve"> </w:t>
            </w:r>
            <w:proofErr w:type="spellStart"/>
            <w:r w:rsidRPr="00FC45B5">
              <w:rPr>
                <w:i/>
              </w:rPr>
              <w:t>of</w:t>
            </w:r>
            <w:proofErr w:type="spellEnd"/>
            <w:r w:rsidRPr="00FC45B5">
              <w:rPr>
                <w:i/>
              </w:rPr>
              <w:t xml:space="preserve"> </w:t>
            </w:r>
            <w:proofErr w:type="spellStart"/>
            <w:r w:rsidRPr="00FC45B5">
              <w:rPr>
                <w:i/>
              </w:rPr>
              <w:t>Archaeological</w:t>
            </w:r>
            <w:proofErr w:type="spellEnd"/>
            <w:r w:rsidRPr="00FC45B5">
              <w:rPr>
                <w:i/>
              </w:rPr>
              <w:t xml:space="preserve"> Data (</w:t>
            </w:r>
            <w:proofErr w:type="spellStart"/>
            <w:r w:rsidRPr="00FC45B5">
              <w:rPr>
                <w:i/>
              </w:rPr>
              <w:t>Interdisciplinary</w:t>
            </w:r>
            <w:proofErr w:type="spellEnd"/>
            <w:r w:rsidRPr="00FC45B5">
              <w:rPr>
                <w:i/>
              </w:rPr>
              <w:t xml:space="preserve"> </w:t>
            </w:r>
            <w:proofErr w:type="spellStart"/>
            <w:r w:rsidRPr="00FC45B5">
              <w:rPr>
                <w:i/>
              </w:rPr>
              <w:t>Contributions</w:t>
            </w:r>
            <w:proofErr w:type="spellEnd"/>
            <w:r w:rsidRPr="00FC45B5">
              <w:rPr>
                <w:i/>
              </w:rPr>
              <w:t xml:space="preserve"> to </w:t>
            </w:r>
            <w:proofErr w:type="spellStart"/>
            <w:r w:rsidRPr="00FC45B5">
              <w:rPr>
                <w:i/>
              </w:rPr>
              <w:t>Archaeology</w:t>
            </w:r>
            <w:proofErr w:type="spellEnd"/>
            <w:r w:rsidRPr="00FC45B5">
              <w:rPr>
                <w:i/>
              </w:rPr>
              <w:t>), 2000.</w:t>
            </w:r>
          </w:p>
          <w:p w:rsidR="00B707AC" w:rsidRPr="00FC45B5" w:rsidRDefault="00B707AC" w:rsidP="00B707AC">
            <w:pPr>
              <w:pStyle w:val="TableParagraph"/>
              <w:spacing w:before="2"/>
              <w:ind w:left="109"/>
              <w:rPr>
                <w:i/>
              </w:rPr>
            </w:pPr>
            <w:r w:rsidRPr="00FC45B5">
              <w:t xml:space="preserve">Van </w:t>
            </w:r>
            <w:proofErr w:type="spellStart"/>
            <w:r w:rsidRPr="00FC45B5">
              <w:t>Pool</w:t>
            </w:r>
            <w:proofErr w:type="spellEnd"/>
            <w:r w:rsidRPr="00FC45B5">
              <w:t xml:space="preserve"> T. L., </w:t>
            </w:r>
            <w:proofErr w:type="spellStart"/>
            <w:r w:rsidRPr="00FC45B5">
              <w:t>Leonard</w:t>
            </w:r>
            <w:proofErr w:type="spellEnd"/>
            <w:r w:rsidRPr="00FC45B5">
              <w:t xml:space="preserve"> R. D. </w:t>
            </w:r>
            <w:proofErr w:type="spellStart"/>
            <w:r w:rsidRPr="00FC45B5">
              <w:rPr>
                <w:i/>
              </w:rPr>
              <w:t>Quantitative</w:t>
            </w:r>
            <w:proofErr w:type="spellEnd"/>
            <w:r w:rsidRPr="00FC45B5">
              <w:rPr>
                <w:i/>
              </w:rPr>
              <w:t xml:space="preserve"> </w:t>
            </w:r>
            <w:proofErr w:type="spellStart"/>
            <w:r w:rsidRPr="00FC45B5">
              <w:rPr>
                <w:i/>
              </w:rPr>
              <w:t>Analysis</w:t>
            </w:r>
            <w:proofErr w:type="spellEnd"/>
            <w:r w:rsidRPr="00FC45B5">
              <w:rPr>
                <w:i/>
              </w:rPr>
              <w:t xml:space="preserve"> </w:t>
            </w:r>
            <w:proofErr w:type="spellStart"/>
            <w:r w:rsidRPr="00FC45B5">
              <w:rPr>
                <w:i/>
              </w:rPr>
              <w:t>in</w:t>
            </w:r>
            <w:proofErr w:type="spellEnd"/>
            <w:r w:rsidRPr="00FC45B5">
              <w:rPr>
                <w:i/>
              </w:rPr>
              <w:t xml:space="preserve"> </w:t>
            </w:r>
            <w:proofErr w:type="spellStart"/>
            <w:r w:rsidRPr="00FC45B5">
              <w:rPr>
                <w:i/>
              </w:rPr>
              <w:t>Archaeology</w:t>
            </w:r>
            <w:proofErr w:type="spellEnd"/>
            <w:r w:rsidRPr="00FC45B5">
              <w:rPr>
                <w:i/>
              </w:rPr>
              <w:t>, 2010</w:t>
            </w:r>
          </w:p>
          <w:p w:rsidR="00B707AC" w:rsidRPr="00FC45B5" w:rsidRDefault="00B707AC" w:rsidP="00B707AC">
            <w:pPr>
              <w:pStyle w:val="TableParagraph"/>
              <w:spacing w:before="3" w:line="242" w:lineRule="auto"/>
              <w:ind w:left="109" w:right="2175"/>
            </w:pPr>
            <w:proofErr w:type="spellStart"/>
            <w:r w:rsidRPr="00FC45B5">
              <w:t>David</w:t>
            </w:r>
            <w:proofErr w:type="spellEnd"/>
            <w:r w:rsidRPr="00FC45B5">
              <w:t xml:space="preserve"> B., </w:t>
            </w:r>
            <w:proofErr w:type="spellStart"/>
            <w:r w:rsidRPr="00FC45B5">
              <w:t>Thomas</w:t>
            </w:r>
            <w:proofErr w:type="spellEnd"/>
            <w:r w:rsidRPr="00FC45B5">
              <w:t xml:space="preserve"> J. (</w:t>
            </w:r>
            <w:proofErr w:type="spellStart"/>
            <w:r w:rsidRPr="00FC45B5">
              <w:t>ed</w:t>
            </w:r>
            <w:proofErr w:type="spellEnd"/>
            <w:r w:rsidRPr="00FC45B5">
              <w:t xml:space="preserve">.) </w:t>
            </w:r>
            <w:proofErr w:type="spellStart"/>
            <w:r w:rsidRPr="00FC45B5">
              <w:rPr>
                <w:i/>
              </w:rPr>
              <w:t>Handbook</w:t>
            </w:r>
            <w:proofErr w:type="spellEnd"/>
            <w:r w:rsidRPr="00FC45B5">
              <w:rPr>
                <w:i/>
              </w:rPr>
              <w:t xml:space="preserve"> </w:t>
            </w:r>
            <w:proofErr w:type="spellStart"/>
            <w:r w:rsidRPr="00FC45B5">
              <w:rPr>
                <w:i/>
              </w:rPr>
              <w:t>of</w:t>
            </w:r>
            <w:proofErr w:type="spellEnd"/>
            <w:r w:rsidRPr="00FC45B5">
              <w:rPr>
                <w:i/>
              </w:rPr>
              <w:t xml:space="preserve"> </w:t>
            </w:r>
            <w:proofErr w:type="spellStart"/>
            <w:r w:rsidRPr="00FC45B5">
              <w:rPr>
                <w:i/>
              </w:rPr>
              <w:t>Landscape</w:t>
            </w:r>
            <w:proofErr w:type="spellEnd"/>
            <w:r w:rsidRPr="00FC45B5">
              <w:rPr>
                <w:i/>
              </w:rPr>
              <w:t xml:space="preserve"> </w:t>
            </w:r>
            <w:proofErr w:type="spellStart"/>
            <w:r w:rsidRPr="00FC45B5">
              <w:rPr>
                <w:i/>
              </w:rPr>
              <w:t>Archaeology</w:t>
            </w:r>
            <w:proofErr w:type="spellEnd"/>
            <w:r w:rsidRPr="00FC45B5">
              <w:rPr>
                <w:i/>
              </w:rPr>
              <w:t xml:space="preserve">, </w:t>
            </w:r>
            <w:r w:rsidRPr="00FC45B5">
              <w:t>2008. Metodai Lietuvos archeologijoje (</w:t>
            </w:r>
            <w:proofErr w:type="spellStart"/>
            <w:r w:rsidRPr="00FC45B5">
              <w:t>sud</w:t>
            </w:r>
            <w:proofErr w:type="spellEnd"/>
            <w:r w:rsidRPr="00FC45B5">
              <w:t xml:space="preserve">. </w:t>
            </w:r>
            <w:proofErr w:type="spellStart"/>
            <w:r w:rsidRPr="00FC45B5">
              <w:t>A.Merkevičius</w:t>
            </w:r>
            <w:proofErr w:type="spellEnd"/>
            <w:r w:rsidRPr="00FC45B5">
              <w:t>). Vilnius. 2014.</w:t>
            </w:r>
          </w:p>
          <w:p w:rsidR="00B707AC" w:rsidRPr="00FC45B5" w:rsidRDefault="00B707AC" w:rsidP="00B707AC">
            <w:pPr>
              <w:pStyle w:val="TableParagraph"/>
              <w:spacing w:before="1" w:line="242" w:lineRule="auto"/>
              <w:ind w:left="109" w:right="1394"/>
            </w:pPr>
            <w:proofErr w:type="spellStart"/>
            <w:r w:rsidRPr="00FC45B5">
              <w:t>Mehre</w:t>
            </w:r>
            <w:proofErr w:type="spellEnd"/>
            <w:r w:rsidRPr="00FC45B5">
              <w:t xml:space="preserve"> M., </w:t>
            </w:r>
            <w:proofErr w:type="spellStart"/>
            <w:r w:rsidRPr="00FC45B5">
              <w:t>Wescott</w:t>
            </w:r>
            <w:proofErr w:type="spellEnd"/>
            <w:r w:rsidRPr="00FC45B5">
              <w:t xml:space="preserve"> K. </w:t>
            </w:r>
            <w:r w:rsidRPr="00FC45B5">
              <w:rPr>
                <w:i/>
              </w:rPr>
              <w:t xml:space="preserve">GIS </w:t>
            </w:r>
            <w:proofErr w:type="spellStart"/>
            <w:r w:rsidRPr="00FC45B5">
              <w:rPr>
                <w:i/>
              </w:rPr>
              <w:t>and</w:t>
            </w:r>
            <w:proofErr w:type="spellEnd"/>
            <w:r w:rsidRPr="00FC45B5">
              <w:rPr>
                <w:i/>
              </w:rPr>
              <w:t xml:space="preserve"> </w:t>
            </w:r>
            <w:proofErr w:type="spellStart"/>
            <w:r w:rsidRPr="00FC45B5">
              <w:rPr>
                <w:i/>
              </w:rPr>
              <w:t>Archaeological</w:t>
            </w:r>
            <w:proofErr w:type="spellEnd"/>
            <w:r w:rsidRPr="00FC45B5">
              <w:rPr>
                <w:i/>
              </w:rPr>
              <w:t xml:space="preserve"> </w:t>
            </w:r>
            <w:proofErr w:type="spellStart"/>
            <w:r w:rsidRPr="00FC45B5">
              <w:rPr>
                <w:i/>
              </w:rPr>
              <w:t>Site</w:t>
            </w:r>
            <w:proofErr w:type="spellEnd"/>
            <w:r w:rsidRPr="00FC45B5">
              <w:rPr>
                <w:i/>
              </w:rPr>
              <w:t xml:space="preserve"> </w:t>
            </w:r>
            <w:proofErr w:type="spellStart"/>
            <w:r w:rsidRPr="00FC45B5">
              <w:rPr>
                <w:i/>
              </w:rPr>
              <w:t>Location</w:t>
            </w:r>
            <w:proofErr w:type="spellEnd"/>
            <w:r w:rsidRPr="00FC45B5">
              <w:rPr>
                <w:i/>
              </w:rPr>
              <w:t xml:space="preserve"> </w:t>
            </w:r>
            <w:proofErr w:type="spellStart"/>
            <w:r w:rsidRPr="00FC45B5">
              <w:rPr>
                <w:i/>
              </w:rPr>
              <w:t>Modelling</w:t>
            </w:r>
            <w:proofErr w:type="spellEnd"/>
            <w:r w:rsidRPr="00FC45B5">
              <w:rPr>
                <w:i/>
              </w:rPr>
              <w:t xml:space="preserve">, </w:t>
            </w:r>
            <w:r w:rsidRPr="00FC45B5">
              <w:t xml:space="preserve">2006. </w:t>
            </w:r>
            <w:proofErr w:type="spellStart"/>
            <w:r w:rsidRPr="00FC45B5">
              <w:t>Prudence</w:t>
            </w:r>
            <w:proofErr w:type="spellEnd"/>
            <w:r w:rsidRPr="00FC45B5">
              <w:t xml:space="preserve"> M. </w:t>
            </w:r>
            <w:proofErr w:type="spellStart"/>
            <w:r w:rsidRPr="00FC45B5">
              <w:t>Rice</w:t>
            </w:r>
            <w:proofErr w:type="spellEnd"/>
            <w:r w:rsidRPr="00FC45B5">
              <w:t xml:space="preserve">. </w:t>
            </w:r>
            <w:proofErr w:type="spellStart"/>
            <w:r w:rsidRPr="00FC45B5">
              <w:rPr>
                <w:i/>
              </w:rPr>
              <w:t>Pottery</w:t>
            </w:r>
            <w:proofErr w:type="spellEnd"/>
            <w:r w:rsidRPr="00FC45B5">
              <w:rPr>
                <w:i/>
              </w:rPr>
              <w:t xml:space="preserve"> </w:t>
            </w:r>
            <w:proofErr w:type="spellStart"/>
            <w:r w:rsidRPr="00FC45B5">
              <w:rPr>
                <w:i/>
              </w:rPr>
              <w:t>Analysis</w:t>
            </w:r>
            <w:proofErr w:type="spellEnd"/>
            <w:r w:rsidRPr="00FC45B5">
              <w:rPr>
                <w:i/>
              </w:rPr>
              <w:t xml:space="preserve">: </w:t>
            </w:r>
            <w:r w:rsidRPr="00FC45B5">
              <w:t xml:space="preserve">A </w:t>
            </w:r>
            <w:proofErr w:type="spellStart"/>
            <w:r w:rsidRPr="00FC45B5">
              <w:t>Sourcebook</w:t>
            </w:r>
            <w:proofErr w:type="spellEnd"/>
            <w:r w:rsidRPr="00FC45B5">
              <w:t>. 2000</w:t>
            </w:r>
          </w:p>
          <w:p w:rsidR="00B707AC" w:rsidRPr="00FC45B5" w:rsidRDefault="00B707AC" w:rsidP="00B707AC">
            <w:pPr>
              <w:pStyle w:val="TableParagraph"/>
              <w:spacing w:before="1" w:line="236" w:lineRule="exact"/>
              <w:ind w:left="109"/>
            </w:pPr>
            <w:proofErr w:type="spellStart"/>
            <w:r w:rsidRPr="00FC45B5">
              <w:t>Thomas</w:t>
            </w:r>
            <w:proofErr w:type="spellEnd"/>
            <w:r w:rsidRPr="00FC45B5">
              <w:t xml:space="preserve"> J. </w:t>
            </w:r>
            <w:proofErr w:type="spellStart"/>
            <w:r w:rsidRPr="00FC45B5">
              <w:rPr>
                <w:i/>
              </w:rPr>
              <w:t>Time</w:t>
            </w:r>
            <w:proofErr w:type="spellEnd"/>
            <w:r w:rsidRPr="00FC45B5">
              <w:rPr>
                <w:i/>
              </w:rPr>
              <w:t xml:space="preserve">, </w:t>
            </w:r>
            <w:proofErr w:type="spellStart"/>
            <w:r w:rsidRPr="00FC45B5">
              <w:rPr>
                <w:i/>
              </w:rPr>
              <w:t>Culture</w:t>
            </w:r>
            <w:proofErr w:type="spellEnd"/>
            <w:r w:rsidRPr="00FC45B5">
              <w:rPr>
                <w:i/>
              </w:rPr>
              <w:t xml:space="preserve"> </w:t>
            </w:r>
            <w:proofErr w:type="spellStart"/>
            <w:r w:rsidRPr="00FC45B5">
              <w:rPr>
                <w:i/>
              </w:rPr>
              <w:t>and</w:t>
            </w:r>
            <w:proofErr w:type="spellEnd"/>
            <w:r w:rsidRPr="00FC45B5">
              <w:rPr>
                <w:i/>
              </w:rPr>
              <w:t xml:space="preserve"> </w:t>
            </w:r>
            <w:proofErr w:type="spellStart"/>
            <w:r w:rsidRPr="00FC45B5">
              <w:rPr>
                <w:i/>
              </w:rPr>
              <w:t>Identity</w:t>
            </w:r>
            <w:proofErr w:type="spellEnd"/>
            <w:r w:rsidRPr="00FC45B5">
              <w:rPr>
                <w:i/>
              </w:rPr>
              <w:t xml:space="preserve">: </w:t>
            </w:r>
            <w:proofErr w:type="spellStart"/>
            <w:r w:rsidRPr="00FC45B5">
              <w:rPr>
                <w:i/>
              </w:rPr>
              <w:t>An</w:t>
            </w:r>
            <w:proofErr w:type="spellEnd"/>
            <w:r w:rsidRPr="00FC45B5">
              <w:rPr>
                <w:i/>
              </w:rPr>
              <w:t xml:space="preserve"> </w:t>
            </w:r>
            <w:proofErr w:type="spellStart"/>
            <w:r w:rsidRPr="00FC45B5">
              <w:rPr>
                <w:i/>
              </w:rPr>
              <w:t>Interpretative</w:t>
            </w:r>
            <w:proofErr w:type="spellEnd"/>
            <w:r w:rsidRPr="00FC45B5">
              <w:rPr>
                <w:i/>
              </w:rPr>
              <w:t xml:space="preserve"> Archaeology</w:t>
            </w:r>
            <w:r w:rsidRPr="00FC45B5">
              <w:t>.1995.</w:t>
            </w:r>
          </w:p>
        </w:tc>
      </w:tr>
    </w:tbl>
    <w:p w:rsidR="002D3C12" w:rsidRPr="00FC45B5" w:rsidRDefault="002D3C12">
      <w:pPr>
        <w:rPr>
          <w:sz w:val="22"/>
          <w:szCs w:val="22"/>
          <w:lang w:val="lt-LT"/>
        </w:rPr>
      </w:pP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4642"/>
      </w:tblGrid>
      <w:tr w:rsidR="00D83738" w:rsidRPr="00FC45B5" w:rsidTr="00806BCA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83738" w:rsidRPr="00FC45B5" w:rsidRDefault="00027F73">
            <w:pPr>
              <w:rPr>
                <w:sz w:val="22"/>
                <w:szCs w:val="22"/>
                <w:lang w:val="lt-LT"/>
              </w:rPr>
            </w:pPr>
            <w:proofErr w:type="spellStart"/>
            <w:r w:rsidRPr="00FC45B5">
              <w:rPr>
                <w:sz w:val="22"/>
                <w:szCs w:val="22"/>
                <w:lang w:val="lt-LT"/>
              </w:rPr>
              <w:t>Supervising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lecturers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‘ </w:t>
            </w:r>
            <w:proofErr w:type="spellStart"/>
            <w:r w:rsidR="00B65DF1" w:rsidRPr="00FC45B5">
              <w:rPr>
                <w:sz w:val="22"/>
                <w:szCs w:val="22"/>
                <w:lang w:val="lt-LT"/>
              </w:rPr>
              <w:t>names</w:t>
            </w:r>
            <w:proofErr w:type="spellEnd"/>
            <w:r w:rsidR="00883F45" w:rsidRPr="00FC45B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883F45" w:rsidRPr="00FC45B5">
              <w:rPr>
                <w:sz w:val="22"/>
                <w:szCs w:val="22"/>
                <w:lang w:val="lt-LT"/>
              </w:rPr>
              <w:t>and</w:t>
            </w:r>
            <w:proofErr w:type="spellEnd"/>
            <w:r w:rsidR="00883F45" w:rsidRPr="00FC45B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883F45" w:rsidRPr="00FC45B5">
              <w:rPr>
                <w:sz w:val="22"/>
                <w:szCs w:val="22"/>
                <w:lang w:val="lt-LT"/>
              </w:rPr>
              <w:t>surname</w:t>
            </w:r>
            <w:r w:rsidR="00B65DF1" w:rsidRPr="00FC45B5">
              <w:rPr>
                <w:sz w:val="22"/>
                <w:szCs w:val="22"/>
                <w:lang w:val="lt-LT"/>
              </w:rPr>
              <w:t>s</w:t>
            </w:r>
            <w:proofErr w:type="spellEnd"/>
            <w:r w:rsidR="00883F45" w:rsidRPr="00FC45B5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83738" w:rsidRPr="00FC45B5" w:rsidRDefault="003171A5">
            <w:pPr>
              <w:rPr>
                <w:sz w:val="22"/>
                <w:szCs w:val="22"/>
                <w:lang w:val="lt-LT"/>
              </w:rPr>
            </w:pPr>
            <w:proofErr w:type="spellStart"/>
            <w:r w:rsidRPr="00FC45B5">
              <w:rPr>
                <w:sz w:val="22"/>
                <w:szCs w:val="22"/>
                <w:lang w:val="lt-LT"/>
              </w:rPr>
              <w:t>Academic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degree</w:t>
            </w:r>
            <w:proofErr w:type="spellEnd"/>
          </w:p>
        </w:tc>
        <w:tc>
          <w:tcPr>
            <w:tcW w:w="4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83738" w:rsidRPr="00FC45B5" w:rsidRDefault="00ED2DF9">
            <w:pPr>
              <w:rPr>
                <w:sz w:val="22"/>
                <w:szCs w:val="22"/>
                <w:lang w:val="lt-LT"/>
              </w:rPr>
            </w:pPr>
            <w:proofErr w:type="spellStart"/>
            <w:r w:rsidRPr="00FC45B5">
              <w:rPr>
                <w:sz w:val="22"/>
                <w:szCs w:val="22"/>
                <w:lang w:val="lt-LT"/>
              </w:rPr>
              <w:t>Major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works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in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the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field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(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branch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)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published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in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the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recent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5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years</w:t>
            </w:r>
            <w:proofErr w:type="spellEnd"/>
          </w:p>
        </w:tc>
      </w:tr>
      <w:tr w:rsidR="00D83738" w:rsidRPr="00FC45B5" w:rsidTr="00806BCA">
        <w:tc>
          <w:tcPr>
            <w:tcW w:w="2943" w:type="dxa"/>
            <w:tcBorders>
              <w:left w:val="single" w:sz="12" w:space="0" w:color="auto"/>
            </w:tcBorders>
          </w:tcPr>
          <w:p w:rsidR="00D83738" w:rsidRPr="00FC45B5" w:rsidRDefault="004B20CB" w:rsidP="004B20CB">
            <w:pPr>
              <w:rPr>
                <w:sz w:val="22"/>
                <w:szCs w:val="22"/>
                <w:lang w:val="lt-LT"/>
              </w:rPr>
            </w:pPr>
            <w:proofErr w:type="spellStart"/>
            <w:r w:rsidRPr="00FC45B5">
              <w:rPr>
                <w:sz w:val="22"/>
                <w:szCs w:val="22"/>
              </w:rPr>
              <w:t>Albinas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Kuncevičius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4B20CB" w:rsidRPr="00FC45B5" w:rsidRDefault="004B20CB" w:rsidP="004B20CB">
            <w:pPr>
              <w:pStyle w:val="TableParagraph"/>
            </w:pPr>
            <w:r w:rsidRPr="00FC45B5">
              <w:t>Dr.(</w:t>
            </w:r>
            <w:proofErr w:type="spellStart"/>
            <w:r w:rsidRPr="00FC45B5">
              <w:t>Hp</w:t>
            </w:r>
            <w:proofErr w:type="spellEnd"/>
            <w:r w:rsidRPr="00FC45B5">
              <w:t xml:space="preserve">), </w:t>
            </w:r>
            <w:proofErr w:type="spellStart"/>
            <w:r w:rsidRPr="00FC45B5">
              <w:t>Prof</w:t>
            </w:r>
            <w:r w:rsidR="00A23B7E" w:rsidRPr="00FC45B5">
              <w:t>essor</w:t>
            </w:r>
            <w:proofErr w:type="spellEnd"/>
          </w:p>
          <w:p w:rsidR="004B20CB" w:rsidRPr="00FC45B5" w:rsidRDefault="004B20CB" w:rsidP="004B20CB">
            <w:pPr>
              <w:pStyle w:val="TableParagraph"/>
              <w:spacing w:before="8"/>
              <w:ind w:left="309"/>
              <w:jc w:val="both"/>
            </w:pPr>
          </w:p>
          <w:p w:rsidR="004B20CB" w:rsidRPr="00FC45B5" w:rsidRDefault="004B20CB" w:rsidP="004B20CB">
            <w:pPr>
              <w:pStyle w:val="TableParagraph"/>
              <w:spacing w:before="7"/>
              <w:ind w:left="441"/>
            </w:pPr>
          </w:p>
          <w:p w:rsidR="00D83738" w:rsidRPr="00FC45B5" w:rsidRDefault="00D83738" w:rsidP="004B20CB">
            <w:pPr>
              <w:pStyle w:val="TableParagraph"/>
              <w:spacing w:before="8"/>
              <w:ind w:left="309"/>
              <w:jc w:val="both"/>
            </w:pPr>
          </w:p>
        </w:tc>
        <w:tc>
          <w:tcPr>
            <w:tcW w:w="464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459F" w:rsidRPr="00FC45B5" w:rsidRDefault="00EB459F" w:rsidP="00EB459F">
            <w:pPr>
              <w:pStyle w:val="TableParagraph"/>
              <w:tabs>
                <w:tab w:val="left" w:pos="831"/>
              </w:tabs>
              <w:spacing w:line="247" w:lineRule="auto"/>
              <w:ind w:left="147" w:right="292"/>
              <w:jc w:val="both"/>
              <w:rPr>
                <w:color w:val="212121"/>
              </w:rPr>
            </w:pPr>
            <w:proofErr w:type="spellStart"/>
            <w:r w:rsidRPr="00FC45B5">
              <w:rPr>
                <w:color w:val="212121"/>
                <w:spacing w:val="-3"/>
              </w:rPr>
              <w:t>A.Kuncevičius</w:t>
            </w:r>
            <w:proofErr w:type="spellEnd"/>
            <w:r w:rsidRPr="00FC45B5">
              <w:rPr>
                <w:color w:val="212121"/>
                <w:spacing w:val="-3"/>
              </w:rPr>
              <w:t xml:space="preserve">, </w:t>
            </w:r>
            <w:proofErr w:type="spellStart"/>
            <w:r w:rsidRPr="00FC45B5">
              <w:rPr>
                <w:color w:val="212121"/>
              </w:rPr>
              <w:t>R.Laužikas</w:t>
            </w:r>
            <w:proofErr w:type="spellEnd"/>
            <w:r w:rsidRPr="00FC45B5">
              <w:rPr>
                <w:color w:val="212121"/>
              </w:rPr>
              <w:t xml:space="preserve">, </w:t>
            </w:r>
            <w:proofErr w:type="spellStart"/>
            <w:r w:rsidRPr="00FC45B5">
              <w:rPr>
                <w:color w:val="212121"/>
              </w:rPr>
              <w:t>R.Jankauskas</w:t>
            </w:r>
            <w:proofErr w:type="spellEnd"/>
            <w:r w:rsidRPr="00FC45B5">
              <w:rPr>
                <w:color w:val="212121"/>
              </w:rPr>
              <w:t xml:space="preserve">, </w:t>
            </w:r>
            <w:proofErr w:type="spellStart"/>
            <w:r w:rsidRPr="00FC45B5">
              <w:rPr>
                <w:color w:val="212121"/>
                <w:spacing w:val="-3"/>
              </w:rPr>
              <w:t>R.Šmigelskas</w:t>
            </w:r>
            <w:proofErr w:type="spellEnd"/>
            <w:r w:rsidRPr="00FC45B5">
              <w:rPr>
                <w:color w:val="212121"/>
                <w:spacing w:val="-3"/>
              </w:rPr>
              <w:t>,</w:t>
            </w:r>
            <w:r w:rsidRPr="00FC45B5">
              <w:rPr>
                <w:color w:val="212121"/>
                <w:spacing w:val="12"/>
              </w:rPr>
              <w:t xml:space="preserve"> </w:t>
            </w:r>
            <w:proofErr w:type="spellStart"/>
            <w:r w:rsidRPr="00FC45B5">
              <w:rPr>
                <w:color w:val="212121"/>
                <w:spacing w:val="-3"/>
              </w:rPr>
              <w:t>R.Augustinavičius</w:t>
            </w:r>
            <w:proofErr w:type="spellEnd"/>
            <w:r w:rsidRPr="00FC45B5">
              <w:rPr>
                <w:color w:val="212121"/>
                <w:spacing w:val="-3"/>
              </w:rPr>
              <w:t>.</w:t>
            </w:r>
          </w:p>
          <w:p w:rsidR="00EB459F" w:rsidRPr="00FC45B5" w:rsidRDefault="00EB459F" w:rsidP="00EB459F">
            <w:pPr>
              <w:pStyle w:val="TableParagraph"/>
              <w:spacing w:line="247" w:lineRule="auto"/>
              <w:ind w:left="147" w:right="66"/>
              <w:jc w:val="both"/>
            </w:pPr>
            <w:r w:rsidRPr="00FC45B5">
              <w:rPr>
                <w:color w:val="212121"/>
                <w:spacing w:val="-4"/>
              </w:rPr>
              <w:t xml:space="preserve">Dubingių </w:t>
            </w:r>
            <w:proofErr w:type="spellStart"/>
            <w:r w:rsidRPr="00FC45B5">
              <w:rPr>
                <w:color w:val="212121"/>
              </w:rPr>
              <w:t>mikroregionas</w:t>
            </w:r>
            <w:proofErr w:type="spellEnd"/>
            <w:r w:rsidRPr="00FC45B5">
              <w:rPr>
                <w:color w:val="212121"/>
              </w:rPr>
              <w:t xml:space="preserve"> </w:t>
            </w:r>
            <w:r w:rsidRPr="00FC45B5">
              <w:rPr>
                <w:color w:val="212121"/>
                <w:spacing w:val="-4"/>
              </w:rPr>
              <w:t xml:space="preserve">ir </w:t>
            </w:r>
            <w:r w:rsidRPr="00FC45B5">
              <w:rPr>
                <w:color w:val="212121"/>
              </w:rPr>
              <w:t xml:space="preserve">Lietuvos </w:t>
            </w:r>
            <w:r w:rsidRPr="00FC45B5">
              <w:rPr>
                <w:color w:val="212121"/>
                <w:spacing w:val="-3"/>
              </w:rPr>
              <w:t xml:space="preserve">valstybės </w:t>
            </w:r>
            <w:r w:rsidRPr="00FC45B5">
              <w:rPr>
                <w:color w:val="212121"/>
              </w:rPr>
              <w:t xml:space="preserve">i </w:t>
            </w:r>
            <w:proofErr w:type="spellStart"/>
            <w:r w:rsidRPr="00FC45B5">
              <w:rPr>
                <w:color w:val="212121"/>
              </w:rPr>
              <w:t>štakos</w:t>
            </w:r>
            <w:proofErr w:type="spellEnd"/>
            <w:r w:rsidRPr="00FC45B5">
              <w:rPr>
                <w:color w:val="212121"/>
              </w:rPr>
              <w:t xml:space="preserve">. </w:t>
            </w:r>
            <w:r w:rsidRPr="00FC45B5">
              <w:rPr>
                <w:color w:val="212121"/>
                <w:spacing w:val="-4"/>
              </w:rPr>
              <w:t xml:space="preserve">Vilnius. </w:t>
            </w:r>
            <w:r w:rsidRPr="00FC45B5">
              <w:rPr>
                <w:color w:val="212121"/>
              </w:rPr>
              <w:t>2015.</w:t>
            </w:r>
          </w:p>
          <w:p w:rsidR="00EB459F" w:rsidRPr="00FC45B5" w:rsidRDefault="00EB459F" w:rsidP="00EB459F">
            <w:pPr>
              <w:pStyle w:val="TableParagraph"/>
              <w:tabs>
                <w:tab w:val="left" w:pos="831"/>
              </w:tabs>
              <w:spacing w:line="229" w:lineRule="exact"/>
              <w:ind w:left="147"/>
              <w:jc w:val="both"/>
            </w:pPr>
            <w:proofErr w:type="spellStart"/>
            <w:r w:rsidRPr="00FC45B5">
              <w:rPr>
                <w:spacing w:val="-3"/>
              </w:rPr>
              <w:t>A.Kuncevičius</w:t>
            </w:r>
            <w:proofErr w:type="spellEnd"/>
            <w:r w:rsidRPr="00FC45B5">
              <w:rPr>
                <w:spacing w:val="-3"/>
              </w:rPr>
              <w:t>,</w:t>
            </w:r>
            <w:r w:rsidRPr="00FC45B5">
              <w:rPr>
                <w:spacing w:val="2"/>
              </w:rPr>
              <w:t xml:space="preserve"> </w:t>
            </w:r>
            <w:proofErr w:type="spellStart"/>
            <w:r w:rsidRPr="00FC45B5">
              <w:t>J.Poškienė</w:t>
            </w:r>
            <w:proofErr w:type="spellEnd"/>
            <w:r w:rsidRPr="00FC45B5">
              <w:t>.</w:t>
            </w:r>
          </w:p>
          <w:p w:rsidR="00EB459F" w:rsidRPr="00FC45B5" w:rsidRDefault="00EB459F" w:rsidP="00EB459F">
            <w:pPr>
              <w:pStyle w:val="TableParagraph"/>
              <w:spacing w:before="4" w:line="247" w:lineRule="auto"/>
              <w:ind w:left="147" w:right="79"/>
              <w:jc w:val="both"/>
            </w:pPr>
            <w:r w:rsidRPr="00FC45B5">
              <w:t xml:space="preserve">Žvilgsnis į Lietuvos archeologinio paveldo apsaugos ištakas. // </w:t>
            </w:r>
            <w:proofErr w:type="spellStart"/>
            <w:r w:rsidRPr="00FC45B5">
              <w:t>Archaeologia</w:t>
            </w:r>
            <w:proofErr w:type="spellEnd"/>
            <w:r w:rsidRPr="00FC45B5">
              <w:t xml:space="preserve"> </w:t>
            </w:r>
            <w:proofErr w:type="spellStart"/>
            <w:r w:rsidRPr="00FC45B5">
              <w:t>Lituana</w:t>
            </w:r>
            <w:proofErr w:type="spellEnd"/>
            <w:r w:rsidRPr="00FC45B5">
              <w:t>.</w:t>
            </w:r>
          </w:p>
          <w:p w:rsidR="00EB459F" w:rsidRPr="00FC45B5" w:rsidRDefault="00EB459F" w:rsidP="00EB459F">
            <w:pPr>
              <w:pStyle w:val="TableParagraph"/>
              <w:spacing w:line="228" w:lineRule="exact"/>
              <w:ind w:left="147"/>
              <w:jc w:val="both"/>
            </w:pPr>
            <w:r w:rsidRPr="00FC45B5">
              <w:t>T.18. Vilnius. 2017. P.29-45.</w:t>
            </w:r>
          </w:p>
          <w:p w:rsidR="00EB459F" w:rsidRPr="00FC45B5" w:rsidRDefault="00EB459F" w:rsidP="00EB459F">
            <w:pPr>
              <w:pStyle w:val="TableParagraph"/>
              <w:tabs>
                <w:tab w:val="left" w:pos="831"/>
              </w:tabs>
              <w:spacing w:before="6" w:line="247" w:lineRule="auto"/>
              <w:ind w:left="147" w:right="79"/>
              <w:jc w:val="both"/>
            </w:pPr>
            <w:proofErr w:type="spellStart"/>
            <w:r w:rsidRPr="00FC45B5">
              <w:rPr>
                <w:spacing w:val="-3"/>
              </w:rPr>
              <w:lastRenderedPageBreak/>
              <w:t>A.Kuncevičius</w:t>
            </w:r>
            <w:proofErr w:type="spellEnd"/>
            <w:r w:rsidRPr="00FC45B5">
              <w:rPr>
                <w:spacing w:val="-3"/>
              </w:rPr>
              <w:t xml:space="preserve">, </w:t>
            </w:r>
            <w:proofErr w:type="spellStart"/>
            <w:r w:rsidRPr="00FC45B5">
              <w:t>I.Merkytė</w:t>
            </w:r>
            <w:proofErr w:type="spellEnd"/>
            <w:r w:rsidRPr="00FC45B5">
              <w:t xml:space="preserve">, </w:t>
            </w:r>
            <w:proofErr w:type="spellStart"/>
            <w:r w:rsidRPr="00FC45B5">
              <w:t>J.Poškienė</w:t>
            </w:r>
            <w:proofErr w:type="spellEnd"/>
            <w:r w:rsidRPr="00FC45B5">
              <w:t xml:space="preserve">, R. </w:t>
            </w:r>
            <w:proofErr w:type="spellStart"/>
            <w:r w:rsidRPr="00FC45B5">
              <w:t>Prapestienė</w:t>
            </w:r>
            <w:proofErr w:type="spellEnd"/>
            <w:r w:rsidRPr="00FC45B5">
              <w:t xml:space="preserve">, R. </w:t>
            </w:r>
            <w:proofErr w:type="spellStart"/>
            <w:r w:rsidRPr="00FC45B5">
              <w:rPr>
                <w:spacing w:val="-3"/>
              </w:rPr>
              <w:t>Vengalis</w:t>
            </w:r>
            <w:proofErr w:type="spellEnd"/>
            <w:r w:rsidRPr="00FC45B5">
              <w:rPr>
                <w:spacing w:val="-3"/>
              </w:rPr>
              <w:t xml:space="preserve">, </w:t>
            </w:r>
            <w:r w:rsidRPr="00FC45B5">
              <w:t xml:space="preserve">G. </w:t>
            </w:r>
            <w:r w:rsidRPr="00FC45B5">
              <w:rPr>
                <w:spacing w:val="-3"/>
              </w:rPr>
              <w:t xml:space="preserve">Vėlius, </w:t>
            </w:r>
            <w:r w:rsidRPr="00FC45B5">
              <w:t xml:space="preserve">J. </w:t>
            </w:r>
            <w:r w:rsidRPr="00FC45B5">
              <w:rPr>
                <w:spacing w:val="-3"/>
              </w:rPr>
              <w:t>Volungevičius.</w:t>
            </w:r>
          </w:p>
          <w:p w:rsidR="00EB459F" w:rsidRPr="00FC45B5" w:rsidRDefault="00EB459F" w:rsidP="00EB459F">
            <w:pPr>
              <w:pStyle w:val="TableParagraph"/>
              <w:spacing w:line="247" w:lineRule="auto"/>
              <w:ind w:left="147" w:right="73"/>
              <w:jc w:val="both"/>
            </w:pPr>
            <w:r w:rsidRPr="00FC45B5">
              <w:t xml:space="preserve">Senieji Trakai – gamtinės aplinkos transformacijos. </w:t>
            </w:r>
            <w:proofErr w:type="spellStart"/>
            <w:r w:rsidRPr="00FC45B5">
              <w:rPr>
                <w:i/>
              </w:rPr>
              <w:t>Archaeologia</w:t>
            </w:r>
            <w:proofErr w:type="spellEnd"/>
            <w:r w:rsidRPr="00FC45B5">
              <w:rPr>
                <w:i/>
              </w:rPr>
              <w:t xml:space="preserve"> </w:t>
            </w:r>
            <w:proofErr w:type="spellStart"/>
            <w:r w:rsidRPr="00FC45B5">
              <w:rPr>
                <w:i/>
              </w:rPr>
              <w:t>Lituana</w:t>
            </w:r>
            <w:proofErr w:type="spellEnd"/>
            <w:r w:rsidRPr="00FC45B5">
              <w:t>. Vilnius, 2018, t.19, p. 120-140.</w:t>
            </w:r>
          </w:p>
          <w:p w:rsidR="00EB459F" w:rsidRPr="00FC45B5" w:rsidRDefault="00EB459F" w:rsidP="00EB459F">
            <w:pPr>
              <w:pStyle w:val="TableParagraph"/>
              <w:tabs>
                <w:tab w:val="left" w:pos="831"/>
              </w:tabs>
              <w:spacing w:line="247" w:lineRule="auto"/>
              <w:ind w:left="147" w:right="76"/>
              <w:jc w:val="both"/>
            </w:pPr>
            <w:proofErr w:type="spellStart"/>
            <w:r w:rsidRPr="00FC45B5">
              <w:rPr>
                <w:spacing w:val="-3"/>
              </w:rPr>
              <w:t>A.Kuncevičius</w:t>
            </w:r>
            <w:proofErr w:type="spellEnd"/>
            <w:r w:rsidRPr="00FC45B5">
              <w:rPr>
                <w:spacing w:val="-3"/>
              </w:rPr>
              <w:t xml:space="preserve">, </w:t>
            </w:r>
            <w:proofErr w:type="spellStart"/>
            <w:r w:rsidRPr="00FC45B5">
              <w:t>J.Kazokaitė</w:t>
            </w:r>
            <w:proofErr w:type="spellEnd"/>
            <w:r w:rsidRPr="00FC45B5">
              <w:t xml:space="preserve">, </w:t>
            </w:r>
            <w:proofErr w:type="spellStart"/>
            <w:r w:rsidRPr="00FC45B5">
              <w:t>V.Lukšėnienė</w:t>
            </w:r>
            <w:proofErr w:type="spellEnd"/>
            <w:r w:rsidRPr="00FC45B5">
              <w:t xml:space="preserve">, </w:t>
            </w:r>
            <w:proofErr w:type="spellStart"/>
            <w:r w:rsidRPr="00FC45B5">
              <w:rPr>
                <w:spacing w:val="-3"/>
              </w:rPr>
              <w:t>M.Jakulis</w:t>
            </w:r>
            <w:proofErr w:type="spellEnd"/>
            <w:r w:rsidRPr="00FC45B5">
              <w:rPr>
                <w:spacing w:val="-3"/>
              </w:rPr>
              <w:t>.</w:t>
            </w:r>
          </w:p>
          <w:p w:rsidR="00EB459F" w:rsidRPr="00FC45B5" w:rsidRDefault="00EB459F" w:rsidP="00EB459F">
            <w:pPr>
              <w:pStyle w:val="TableParagraph"/>
              <w:spacing w:line="247" w:lineRule="auto"/>
              <w:ind w:left="147" w:right="75"/>
              <w:jc w:val="both"/>
            </w:pPr>
            <w:r w:rsidRPr="00FC45B5">
              <w:t xml:space="preserve">Nekropolis </w:t>
            </w:r>
            <w:r w:rsidRPr="00FC45B5">
              <w:rPr>
                <w:spacing w:val="-4"/>
              </w:rPr>
              <w:t xml:space="preserve">ir jo </w:t>
            </w:r>
            <w:r w:rsidRPr="00FC45B5">
              <w:rPr>
                <w:spacing w:val="-3"/>
              </w:rPr>
              <w:t xml:space="preserve">archeologiniai </w:t>
            </w:r>
            <w:r w:rsidRPr="00FC45B5">
              <w:rPr>
                <w:spacing w:val="-4"/>
              </w:rPr>
              <w:t xml:space="preserve">tyrimai. </w:t>
            </w:r>
            <w:r w:rsidRPr="00FC45B5">
              <w:t xml:space="preserve">// Kultūrų </w:t>
            </w:r>
            <w:r w:rsidRPr="00FC45B5">
              <w:rPr>
                <w:spacing w:val="-2"/>
              </w:rPr>
              <w:t xml:space="preserve">kryžkelė. </w:t>
            </w:r>
            <w:r w:rsidRPr="00FC45B5">
              <w:rPr>
                <w:spacing w:val="-4"/>
              </w:rPr>
              <w:t xml:space="preserve">Vilniaus </w:t>
            </w:r>
            <w:r w:rsidRPr="00FC45B5">
              <w:t xml:space="preserve">Švč. </w:t>
            </w:r>
            <w:r w:rsidRPr="00FC45B5">
              <w:rPr>
                <w:spacing w:val="-3"/>
              </w:rPr>
              <w:t xml:space="preserve">Trejybės </w:t>
            </w:r>
            <w:r w:rsidRPr="00FC45B5">
              <w:t xml:space="preserve">šventovė </w:t>
            </w:r>
            <w:r w:rsidRPr="00FC45B5">
              <w:rPr>
                <w:spacing w:val="-4"/>
              </w:rPr>
              <w:t xml:space="preserve">ir vienuolynas. Vilnius. </w:t>
            </w:r>
            <w:r w:rsidRPr="00FC45B5">
              <w:t>2017. P.224- 236.</w:t>
            </w:r>
          </w:p>
          <w:p w:rsidR="00EB459F" w:rsidRPr="00FC45B5" w:rsidRDefault="00EB459F" w:rsidP="00EB459F">
            <w:pPr>
              <w:pStyle w:val="TableParagraph"/>
              <w:tabs>
                <w:tab w:val="left" w:pos="831"/>
              </w:tabs>
              <w:spacing w:line="226" w:lineRule="exact"/>
              <w:ind w:left="147"/>
              <w:jc w:val="both"/>
            </w:pPr>
            <w:r w:rsidRPr="00FC45B5">
              <w:rPr>
                <w:i/>
              </w:rPr>
              <w:t xml:space="preserve">R. </w:t>
            </w:r>
            <w:r w:rsidRPr="00FC45B5">
              <w:t>Laužikas</w:t>
            </w:r>
            <w:r w:rsidRPr="00FC45B5">
              <w:rPr>
                <w:i/>
              </w:rPr>
              <w:t xml:space="preserve">, </w:t>
            </w:r>
            <w:r w:rsidRPr="00FC45B5">
              <w:rPr>
                <w:spacing w:val="-3"/>
              </w:rPr>
              <w:t xml:space="preserve">A. </w:t>
            </w:r>
            <w:proofErr w:type="spellStart"/>
            <w:r w:rsidRPr="00FC45B5">
              <w:rPr>
                <w:spacing w:val="-3"/>
              </w:rPr>
              <w:t>Kuncevičius</w:t>
            </w:r>
            <w:proofErr w:type="spellEnd"/>
            <w:r w:rsidRPr="00FC45B5">
              <w:rPr>
                <w:spacing w:val="-3"/>
              </w:rPr>
              <w:t xml:space="preserve">, </w:t>
            </w:r>
            <w:r w:rsidRPr="00FC45B5">
              <w:t>V.</w:t>
            </w:r>
            <w:r w:rsidRPr="00FC45B5">
              <w:rPr>
                <w:spacing w:val="21"/>
              </w:rPr>
              <w:t xml:space="preserve"> </w:t>
            </w:r>
            <w:r w:rsidRPr="00FC45B5">
              <w:t>Kurauskas,</w:t>
            </w:r>
          </w:p>
          <w:p w:rsidR="00EB459F" w:rsidRPr="00FC45B5" w:rsidRDefault="00EB459F" w:rsidP="00EB459F">
            <w:pPr>
              <w:pStyle w:val="TableParagraph"/>
              <w:tabs>
                <w:tab w:val="left" w:pos="2498"/>
                <w:tab w:val="left" w:pos="4350"/>
              </w:tabs>
              <w:spacing w:line="247" w:lineRule="auto"/>
              <w:ind w:left="147" w:right="76"/>
              <w:jc w:val="both"/>
            </w:pPr>
            <w:r w:rsidRPr="00FC45B5">
              <w:rPr>
                <w:i/>
              </w:rPr>
              <w:t>T.</w:t>
            </w:r>
            <w:r w:rsidRPr="00FC45B5">
              <w:rPr>
                <w:i/>
                <w:spacing w:val="4"/>
              </w:rPr>
              <w:t xml:space="preserve"> </w:t>
            </w:r>
            <w:proofErr w:type="spellStart"/>
            <w:r w:rsidRPr="00FC45B5">
              <w:rPr>
                <w:spacing w:val="-3"/>
              </w:rPr>
              <w:t>Žižiūnas</w:t>
            </w:r>
            <w:proofErr w:type="spellEnd"/>
            <w:r w:rsidRPr="00FC45B5">
              <w:rPr>
                <w:i/>
                <w:spacing w:val="-3"/>
              </w:rPr>
              <w:t>,</w:t>
            </w:r>
            <w:r w:rsidRPr="00FC45B5">
              <w:rPr>
                <w:i/>
                <w:spacing w:val="-3"/>
              </w:rPr>
              <w:tab/>
            </w:r>
            <w:proofErr w:type="spellStart"/>
            <w:r w:rsidRPr="00FC45B5">
              <w:rPr>
                <w:spacing w:val="-3"/>
              </w:rPr>
              <w:t>R.Šmigelskas</w:t>
            </w:r>
            <w:proofErr w:type="spellEnd"/>
            <w:r w:rsidRPr="00FC45B5">
              <w:rPr>
                <w:spacing w:val="-3"/>
              </w:rPr>
              <w:t>,</w:t>
            </w:r>
            <w:r w:rsidRPr="00FC45B5">
              <w:rPr>
                <w:spacing w:val="-3"/>
              </w:rPr>
              <w:tab/>
            </w:r>
            <w:r w:rsidRPr="00FC45B5">
              <w:rPr>
                <w:spacing w:val="-10"/>
              </w:rPr>
              <w:t xml:space="preserve">R. </w:t>
            </w:r>
            <w:r w:rsidRPr="00FC45B5">
              <w:rPr>
                <w:spacing w:val="-3"/>
              </w:rPr>
              <w:t>Augustinavičius,</w:t>
            </w:r>
            <w:r w:rsidRPr="00FC45B5">
              <w:rPr>
                <w:spacing w:val="3"/>
              </w:rPr>
              <w:t xml:space="preserve"> </w:t>
            </w:r>
            <w:proofErr w:type="spellStart"/>
            <w:r w:rsidRPr="00FC45B5">
              <w:rPr>
                <w:spacing w:val="-3"/>
              </w:rPr>
              <w:t>E.Žilinskas</w:t>
            </w:r>
            <w:proofErr w:type="spellEnd"/>
            <w:r w:rsidRPr="00FC45B5">
              <w:rPr>
                <w:spacing w:val="-3"/>
              </w:rPr>
              <w:t>.</w:t>
            </w:r>
          </w:p>
          <w:p w:rsidR="00EB459F" w:rsidRPr="00FC45B5" w:rsidRDefault="00EB459F" w:rsidP="00EB459F">
            <w:pPr>
              <w:pStyle w:val="TableParagraph"/>
              <w:spacing w:line="247" w:lineRule="auto"/>
              <w:ind w:left="147" w:right="76"/>
              <w:jc w:val="both"/>
            </w:pPr>
            <w:r w:rsidRPr="00FC45B5">
              <w:t>Kultūros paveldo informacijos pusiau automatinis valdymas ir tyrimai naudojant 3D technologijas. // Informacijos mokslai. T. 77. Vilnius.2017.P.160-179.</w:t>
            </w:r>
          </w:p>
          <w:p w:rsidR="00EB459F" w:rsidRPr="00FC45B5" w:rsidRDefault="00EB459F" w:rsidP="00EB459F">
            <w:pPr>
              <w:pStyle w:val="TableParagraph"/>
              <w:tabs>
                <w:tab w:val="left" w:pos="831"/>
              </w:tabs>
              <w:spacing w:line="226" w:lineRule="exact"/>
              <w:ind w:left="147"/>
              <w:jc w:val="both"/>
            </w:pPr>
            <w:proofErr w:type="spellStart"/>
            <w:r w:rsidRPr="00FC45B5">
              <w:rPr>
                <w:spacing w:val="-3"/>
              </w:rPr>
              <w:t>A.Kuncevičius</w:t>
            </w:r>
            <w:proofErr w:type="spellEnd"/>
            <w:r w:rsidRPr="00FC45B5">
              <w:rPr>
                <w:spacing w:val="-3"/>
              </w:rPr>
              <w:t xml:space="preserve">, </w:t>
            </w:r>
            <w:r w:rsidRPr="00FC45B5">
              <w:t>et</w:t>
            </w:r>
            <w:r w:rsidRPr="00FC45B5">
              <w:rPr>
                <w:spacing w:val="11"/>
              </w:rPr>
              <w:t xml:space="preserve"> </w:t>
            </w:r>
            <w:r w:rsidRPr="00FC45B5">
              <w:t>al.,</w:t>
            </w:r>
          </w:p>
          <w:p w:rsidR="00EB459F" w:rsidRPr="00FC45B5" w:rsidRDefault="00EB459F" w:rsidP="00EB459F">
            <w:pPr>
              <w:pStyle w:val="TableParagraph"/>
              <w:spacing w:before="5" w:line="247" w:lineRule="auto"/>
              <w:ind w:left="147" w:right="69"/>
              <w:jc w:val="both"/>
            </w:pPr>
            <w:proofErr w:type="spellStart"/>
            <w:r w:rsidRPr="00FC45B5">
              <w:t>Landscape</w:t>
            </w:r>
            <w:proofErr w:type="spellEnd"/>
            <w:r w:rsidRPr="00FC45B5">
              <w:t xml:space="preserve"> </w:t>
            </w:r>
            <w:proofErr w:type="spellStart"/>
            <w:r w:rsidRPr="00FC45B5">
              <w:t>Transformations</w:t>
            </w:r>
            <w:proofErr w:type="spellEnd"/>
            <w:r w:rsidRPr="00FC45B5">
              <w:t xml:space="preserve"> </w:t>
            </w:r>
            <w:proofErr w:type="spellStart"/>
            <w:r w:rsidRPr="00FC45B5">
              <w:rPr>
                <w:spacing w:val="-4"/>
              </w:rPr>
              <w:t>in</w:t>
            </w:r>
            <w:proofErr w:type="spellEnd"/>
            <w:r w:rsidRPr="00FC45B5">
              <w:rPr>
                <w:spacing w:val="-4"/>
              </w:rPr>
              <w:t xml:space="preserve"> </w:t>
            </w:r>
            <w:proofErr w:type="spellStart"/>
            <w:r w:rsidRPr="00FC45B5">
              <w:t>the</w:t>
            </w:r>
            <w:proofErr w:type="spellEnd"/>
            <w:r w:rsidRPr="00FC45B5">
              <w:t xml:space="preserve"> </w:t>
            </w:r>
            <w:proofErr w:type="spellStart"/>
            <w:r w:rsidRPr="00FC45B5">
              <w:t>Historical</w:t>
            </w:r>
            <w:proofErr w:type="spellEnd"/>
            <w:r w:rsidRPr="00FC45B5">
              <w:t xml:space="preserve"> </w:t>
            </w:r>
            <w:proofErr w:type="spellStart"/>
            <w:r w:rsidRPr="00FC45B5">
              <w:t>Capitals</w:t>
            </w:r>
            <w:proofErr w:type="spellEnd"/>
            <w:r w:rsidRPr="00FC45B5">
              <w:t xml:space="preserve"> </w:t>
            </w:r>
            <w:proofErr w:type="spellStart"/>
            <w:r w:rsidRPr="00FC45B5">
              <w:t>of</w:t>
            </w:r>
            <w:proofErr w:type="spellEnd"/>
            <w:r w:rsidRPr="00FC45B5">
              <w:t xml:space="preserve"> </w:t>
            </w:r>
            <w:r w:rsidRPr="00FC45B5">
              <w:rPr>
                <w:spacing w:val="-3"/>
              </w:rPr>
              <w:t xml:space="preserve">Lithuania </w:t>
            </w:r>
            <w:proofErr w:type="spellStart"/>
            <w:r w:rsidRPr="00FC45B5">
              <w:t>during</w:t>
            </w:r>
            <w:proofErr w:type="spellEnd"/>
            <w:r w:rsidRPr="00FC45B5">
              <w:t xml:space="preserve"> </w:t>
            </w:r>
            <w:proofErr w:type="spellStart"/>
            <w:r w:rsidRPr="00FC45B5">
              <w:t>the</w:t>
            </w:r>
            <w:proofErr w:type="spellEnd"/>
            <w:r w:rsidRPr="00FC45B5">
              <w:t xml:space="preserve"> 13th-14th </w:t>
            </w:r>
            <w:proofErr w:type="spellStart"/>
            <w:r w:rsidRPr="00FC45B5">
              <w:t>centuries</w:t>
            </w:r>
            <w:proofErr w:type="spellEnd"/>
            <w:r w:rsidRPr="00FC45B5">
              <w:t xml:space="preserve">. </w:t>
            </w:r>
            <w:proofErr w:type="spellStart"/>
            <w:r w:rsidRPr="00FC45B5">
              <w:rPr>
                <w:i/>
              </w:rPr>
              <w:t>Acta</w:t>
            </w:r>
            <w:proofErr w:type="spellEnd"/>
            <w:r w:rsidRPr="00FC45B5">
              <w:rPr>
                <w:i/>
              </w:rPr>
              <w:t xml:space="preserve"> </w:t>
            </w:r>
            <w:proofErr w:type="spellStart"/>
            <w:r w:rsidRPr="00FC45B5">
              <w:rPr>
                <w:i/>
              </w:rPr>
              <w:t>Archaeologica</w:t>
            </w:r>
            <w:proofErr w:type="spellEnd"/>
            <w:r w:rsidRPr="00FC45B5">
              <w:t xml:space="preserve">.  </w:t>
            </w:r>
            <w:proofErr w:type="spellStart"/>
            <w:r w:rsidRPr="00FC45B5">
              <w:t>Vol</w:t>
            </w:r>
            <w:proofErr w:type="spellEnd"/>
            <w:r w:rsidRPr="00FC45B5">
              <w:t xml:space="preserve">. 90, </w:t>
            </w:r>
            <w:proofErr w:type="spellStart"/>
            <w:r w:rsidRPr="00FC45B5">
              <w:t>No</w:t>
            </w:r>
            <w:proofErr w:type="spellEnd"/>
            <w:r w:rsidRPr="00FC45B5">
              <w:t xml:space="preserve">  2, 2019, p.</w:t>
            </w:r>
            <w:r w:rsidRPr="00FC45B5">
              <w:rPr>
                <w:spacing w:val="9"/>
              </w:rPr>
              <w:t xml:space="preserve"> </w:t>
            </w:r>
            <w:r w:rsidRPr="00FC45B5">
              <w:t>181-202.</w:t>
            </w:r>
          </w:p>
          <w:p w:rsidR="00D83738" w:rsidRPr="00FC45B5" w:rsidRDefault="00D83738">
            <w:pPr>
              <w:jc w:val="both"/>
              <w:rPr>
                <w:sz w:val="22"/>
                <w:szCs w:val="22"/>
                <w:lang w:val="lt-LT"/>
              </w:rPr>
            </w:pPr>
          </w:p>
          <w:p w:rsidR="00D83738" w:rsidRPr="00FC45B5" w:rsidRDefault="00D83738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D83738" w:rsidRPr="00FC45B5" w:rsidTr="00806BCA">
        <w:tc>
          <w:tcPr>
            <w:tcW w:w="2943" w:type="dxa"/>
            <w:tcBorders>
              <w:left w:val="single" w:sz="12" w:space="0" w:color="auto"/>
            </w:tcBorders>
          </w:tcPr>
          <w:p w:rsidR="00D83738" w:rsidRPr="00FC45B5" w:rsidRDefault="00D83738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  <w:p w:rsidR="00A23B7E" w:rsidRPr="00FC45B5" w:rsidRDefault="00A23B7E" w:rsidP="00A23B7E">
            <w:pPr>
              <w:pStyle w:val="TableParagraph"/>
              <w:spacing w:line="247" w:lineRule="auto"/>
              <w:ind w:left="109"/>
            </w:pPr>
            <w:r w:rsidRPr="00FC45B5">
              <w:t xml:space="preserve">Merkevičius Algimantas </w:t>
            </w:r>
          </w:p>
          <w:p w:rsidR="00D83738" w:rsidRPr="00FC45B5" w:rsidRDefault="00D83738" w:rsidP="00A23B7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D83738" w:rsidRPr="00FC45B5" w:rsidRDefault="00A23B7E" w:rsidP="00A23B7E">
            <w:pPr>
              <w:rPr>
                <w:sz w:val="22"/>
                <w:szCs w:val="22"/>
                <w:lang w:val="lt-LT"/>
              </w:rPr>
            </w:pPr>
            <w:r w:rsidRPr="00FC45B5">
              <w:rPr>
                <w:sz w:val="22"/>
                <w:szCs w:val="22"/>
                <w:lang w:val="lt-LT"/>
              </w:rPr>
              <w:t xml:space="preserve">Dr., </w:t>
            </w:r>
            <w:proofErr w:type="spellStart"/>
            <w:r w:rsidR="00BF6F10">
              <w:rPr>
                <w:sz w:val="22"/>
                <w:szCs w:val="22"/>
                <w:lang w:val="lt-LT"/>
              </w:rPr>
              <w:t>Associate</w:t>
            </w:r>
            <w:proofErr w:type="spellEnd"/>
            <w:r w:rsidR="00BF6F1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BF6F10">
              <w:rPr>
                <w:sz w:val="22"/>
                <w:szCs w:val="22"/>
                <w:lang w:val="lt-LT"/>
              </w:rPr>
              <w:t>P</w:t>
            </w:r>
            <w:bookmarkStart w:id="0" w:name="_GoBack"/>
            <w:bookmarkEnd w:id="0"/>
            <w:r w:rsidRPr="00FC45B5">
              <w:rPr>
                <w:sz w:val="22"/>
                <w:szCs w:val="22"/>
                <w:lang w:val="lt-LT"/>
              </w:rPr>
              <w:t>rofessor</w:t>
            </w:r>
            <w:proofErr w:type="spellEnd"/>
          </w:p>
        </w:tc>
        <w:tc>
          <w:tcPr>
            <w:tcW w:w="464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4193C" w:rsidRPr="00FC45B5" w:rsidRDefault="00C4193C" w:rsidP="00C4193C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FC45B5">
              <w:rPr>
                <w:rFonts w:eastAsia="Calibri"/>
                <w:sz w:val="22"/>
                <w:szCs w:val="22"/>
              </w:rPr>
              <w:t>Merkevičius</w:t>
            </w:r>
            <w:proofErr w:type="spellEnd"/>
            <w:r w:rsidRPr="00FC45B5">
              <w:rPr>
                <w:rFonts w:eastAsia="Calibri"/>
                <w:sz w:val="22"/>
                <w:szCs w:val="22"/>
              </w:rPr>
              <w:t>, A. (</w:t>
            </w:r>
            <w:proofErr w:type="spellStart"/>
            <w:r w:rsidRPr="00FC45B5">
              <w:rPr>
                <w:rFonts w:eastAsia="Calibri"/>
                <w:sz w:val="22"/>
                <w:szCs w:val="22"/>
              </w:rPr>
              <w:t>sud</w:t>
            </w:r>
            <w:proofErr w:type="spellEnd"/>
            <w:r w:rsidRPr="00FC45B5">
              <w:rPr>
                <w:rFonts w:eastAsia="Calibri"/>
                <w:sz w:val="22"/>
                <w:szCs w:val="22"/>
              </w:rPr>
              <w:t xml:space="preserve">., </w:t>
            </w:r>
            <w:proofErr w:type="spellStart"/>
            <w:r w:rsidRPr="00FC45B5">
              <w:rPr>
                <w:rFonts w:eastAsia="Calibri"/>
                <w:sz w:val="22"/>
                <w:szCs w:val="22"/>
              </w:rPr>
              <w:t>moksl</w:t>
            </w:r>
            <w:proofErr w:type="spellEnd"/>
            <w:r w:rsidRPr="00FC45B5">
              <w:rPr>
                <w:rFonts w:eastAsia="Calibri"/>
                <w:sz w:val="22"/>
                <w:szCs w:val="22"/>
              </w:rPr>
              <w:t xml:space="preserve">. red.). 2018.  </w:t>
            </w:r>
            <w:proofErr w:type="spellStart"/>
            <w:r w:rsidRPr="00FC45B5">
              <w:rPr>
                <w:rStyle w:val="Stilius1"/>
                <w:i/>
                <w:sz w:val="22"/>
                <w:szCs w:val="22"/>
              </w:rPr>
              <w:t>Ankstyvojo</w:t>
            </w:r>
            <w:proofErr w:type="spellEnd"/>
            <w:r w:rsidRPr="00FC45B5">
              <w:rPr>
                <w:rStyle w:val="Stilius1"/>
                <w:i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rStyle w:val="Stilius1"/>
                <w:i/>
                <w:sz w:val="22"/>
                <w:szCs w:val="22"/>
              </w:rPr>
              <w:t>metalų</w:t>
            </w:r>
            <w:proofErr w:type="spellEnd"/>
            <w:r w:rsidRPr="00FC45B5">
              <w:rPr>
                <w:rStyle w:val="Stilius1"/>
                <w:i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rStyle w:val="Stilius1"/>
                <w:i/>
                <w:sz w:val="22"/>
                <w:szCs w:val="22"/>
              </w:rPr>
              <w:t>laikotarpio</w:t>
            </w:r>
            <w:proofErr w:type="spellEnd"/>
            <w:r w:rsidRPr="00FC45B5">
              <w:rPr>
                <w:rStyle w:val="Stilius1"/>
                <w:i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rStyle w:val="Stilius1"/>
                <w:i/>
                <w:sz w:val="22"/>
                <w:szCs w:val="22"/>
              </w:rPr>
              <w:t>gyvenvietės</w:t>
            </w:r>
            <w:proofErr w:type="spellEnd"/>
            <w:r w:rsidRPr="00FC45B5">
              <w:rPr>
                <w:rStyle w:val="Stilius1"/>
                <w:i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rStyle w:val="Stilius1"/>
                <w:i/>
                <w:sz w:val="22"/>
                <w:szCs w:val="22"/>
              </w:rPr>
              <w:t>Lietuvoje.</w:t>
            </w:r>
            <w:r w:rsidRPr="00FC45B5">
              <w:rPr>
                <w:rStyle w:val="Stilius1"/>
                <w:sz w:val="22"/>
                <w:szCs w:val="22"/>
              </w:rPr>
              <w:t>Vilniaus</w:t>
            </w:r>
            <w:proofErr w:type="spellEnd"/>
            <w:r w:rsidRPr="00FC45B5">
              <w:rPr>
                <w:rStyle w:val="Stilius1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rStyle w:val="Stilius1"/>
                <w:sz w:val="22"/>
                <w:szCs w:val="22"/>
              </w:rPr>
              <w:t>universiteto</w:t>
            </w:r>
            <w:proofErr w:type="spellEnd"/>
            <w:r w:rsidRPr="00FC45B5">
              <w:rPr>
                <w:rStyle w:val="Stilius1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rStyle w:val="Stilius1"/>
                <w:sz w:val="22"/>
                <w:szCs w:val="22"/>
              </w:rPr>
              <w:t>leidykla</w:t>
            </w:r>
            <w:proofErr w:type="spellEnd"/>
            <w:r w:rsidRPr="00FC45B5">
              <w:rPr>
                <w:rStyle w:val="Stilius1"/>
                <w:sz w:val="22"/>
                <w:szCs w:val="22"/>
              </w:rPr>
              <w:t>.</w:t>
            </w:r>
          </w:p>
          <w:p w:rsidR="00C4193C" w:rsidRPr="00FC45B5" w:rsidRDefault="00C4193C" w:rsidP="00C4193C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FC45B5">
              <w:rPr>
                <w:rFonts w:eastAsia="Calibri"/>
                <w:sz w:val="22"/>
                <w:szCs w:val="22"/>
              </w:rPr>
              <w:t>Merkevičius</w:t>
            </w:r>
            <w:proofErr w:type="spellEnd"/>
            <w:r w:rsidRPr="00FC45B5">
              <w:rPr>
                <w:rFonts w:eastAsia="Calibri"/>
                <w:sz w:val="22"/>
                <w:szCs w:val="22"/>
              </w:rPr>
              <w:t xml:space="preserve">, A. 2016. West Lithuania during the Early Metal Age. G. </w:t>
            </w:r>
            <w:proofErr w:type="spellStart"/>
            <w:r w:rsidRPr="00FC45B5">
              <w:rPr>
                <w:rFonts w:eastAsia="Calibri"/>
                <w:sz w:val="22"/>
                <w:szCs w:val="22"/>
              </w:rPr>
              <w:t>Zabiela</w:t>
            </w:r>
            <w:proofErr w:type="spellEnd"/>
            <w:r w:rsidRPr="00FC45B5">
              <w:rPr>
                <w:rFonts w:eastAsia="Calibri"/>
                <w:sz w:val="22"/>
                <w:szCs w:val="22"/>
              </w:rPr>
              <w:t xml:space="preserve">, Z. </w:t>
            </w:r>
            <w:proofErr w:type="spellStart"/>
            <w:r w:rsidRPr="00FC45B5">
              <w:rPr>
                <w:rFonts w:eastAsia="Calibri"/>
                <w:sz w:val="22"/>
                <w:szCs w:val="22"/>
              </w:rPr>
              <w:t>Baubonis</w:t>
            </w:r>
            <w:proofErr w:type="spellEnd"/>
            <w:r w:rsidRPr="00FC45B5">
              <w:rPr>
                <w:rFonts w:eastAsia="Calibri"/>
                <w:sz w:val="22"/>
                <w:szCs w:val="22"/>
              </w:rPr>
              <w:t xml:space="preserve">, E. </w:t>
            </w:r>
            <w:proofErr w:type="spellStart"/>
            <w:r w:rsidRPr="00FC45B5">
              <w:rPr>
                <w:rFonts w:eastAsia="Calibri"/>
                <w:sz w:val="22"/>
                <w:szCs w:val="22"/>
              </w:rPr>
              <w:t>Marcinkevičiūtė</w:t>
            </w:r>
            <w:proofErr w:type="spellEnd"/>
            <w:r w:rsidRPr="00FC45B5">
              <w:rPr>
                <w:rFonts w:eastAsia="Calibri"/>
                <w:sz w:val="22"/>
                <w:szCs w:val="22"/>
              </w:rPr>
              <w:t xml:space="preserve"> eds. </w:t>
            </w:r>
            <w:r w:rsidRPr="00FC45B5">
              <w:rPr>
                <w:rFonts w:eastAsia="Calibri"/>
                <w:i/>
                <w:sz w:val="22"/>
                <w:szCs w:val="22"/>
              </w:rPr>
              <w:t>A Hundred Years of Archaeological Discoveries in Lithuania</w:t>
            </w:r>
            <w:r w:rsidRPr="00FC45B5">
              <w:rPr>
                <w:rFonts w:eastAsia="Calibri"/>
                <w:sz w:val="22"/>
                <w:szCs w:val="22"/>
              </w:rPr>
              <w:t xml:space="preserve">. Vilnius: </w:t>
            </w:r>
            <w:proofErr w:type="spellStart"/>
            <w:r w:rsidRPr="00FC45B5">
              <w:rPr>
                <w:rFonts w:eastAsia="Calibri"/>
                <w:sz w:val="22"/>
                <w:szCs w:val="22"/>
              </w:rPr>
              <w:t>Lietuvos</w:t>
            </w:r>
            <w:proofErr w:type="spellEnd"/>
            <w:r w:rsidRPr="00FC45B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rFonts w:eastAsia="Calibri"/>
                <w:sz w:val="22"/>
                <w:szCs w:val="22"/>
              </w:rPr>
              <w:t>archeologijos</w:t>
            </w:r>
            <w:proofErr w:type="spellEnd"/>
            <w:r w:rsidRPr="00FC45B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rFonts w:eastAsia="Calibri"/>
                <w:sz w:val="22"/>
                <w:szCs w:val="22"/>
              </w:rPr>
              <w:t>draugija</w:t>
            </w:r>
            <w:proofErr w:type="spellEnd"/>
            <w:r w:rsidRPr="00FC45B5">
              <w:rPr>
                <w:rFonts w:eastAsia="Calibri"/>
                <w:sz w:val="22"/>
                <w:szCs w:val="22"/>
              </w:rPr>
              <w:t>, p. 130 – 147.</w:t>
            </w:r>
          </w:p>
          <w:p w:rsidR="00C4193C" w:rsidRPr="00FC45B5" w:rsidRDefault="00C4193C" w:rsidP="00C4193C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FC45B5">
              <w:rPr>
                <w:rFonts w:eastAsia="Calibri"/>
                <w:sz w:val="22"/>
                <w:szCs w:val="22"/>
              </w:rPr>
              <w:t>Randsborg</w:t>
            </w:r>
            <w:proofErr w:type="spellEnd"/>
            <w:r w:rsidRPr="00FC45B5">
              <w:rPr>
                <w:rFonts w:eastAsia="Calibri"/>
                <w:sz w:val="22"/>
                <w:szCs w:val="22"/>
              </w:rPr>
              <w:t xml:space="preserve">, K., </w:t>
            </w:r>
            <w:proofErr w:type="spellStart"/>
            <w:r w:rsidRPr="00FC45B5">
              <w:rPr>
                <w:rFonts w:eastAsia="Calibri"/>
                <w:sz w:val="22"/>
                <w:szCs w:val="22"/>
              </w:rPr>
              <w:t>Merkytė</w:t>
            </w:r>
            <w:proofErr w:type="spellEnd"/>
            <w:r w:rsidRPr="00FC45B5">
              <w:rPr>
                <w:rFonts w:eastAsia="Calibri"/>
                <w:sz w:val="22"/>
                <w:szCs w:val="22"/>
              </w:rPr>
              <w:t xml:space="preserve">, I., </w:t>
            </w:r>
            <w:proofErr w:type="spellStart"/>
            <w:r w:rsidRPr="00FC45B5">
              <w:rPr>
                <w:rFonts w:eastAsia="Calibri"/>
                <w:b/>
                <w:sz w:val="22"/>
                <w:szCs w:val="22"/>
              </w:rPr>
              <w:t>Merkevičius</w:t>
            </w:r>
            <w:proofErr w:type="spellEnd"/>
            <w:r w:rsidRPr="00FC45B5">
              <w:rPr>
                <w:rFonts w:eastAsia="Calibri"/>
                <w:b/>
                <w:sz w:val="22"/>
                <w:szCs w:val="22"/>
              </w:rPr>
              <w:t>, A.</w:t>
            </w:r>
            <w:r w:rsidRPr="00FC45B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rFonts w:eastAsia="Calibri"/>
                <w:sz w:val="22"/>
                <w:szCs w:val="22"/>
              </w:rPr>
              <w:t>Kulakov</w:t>
            </w:r>
            <w:proofErr w:type="spellEnd"/>
            <w:r w:rsidRPr="00FC45B5">
              <w:rPr>
                <w:rFonts w:eastAsia="Calibri"/>
                <w:sz w:val="22"/>
                <w:szCs w:val="22"/>
              </w:rPr>
              <w:t xml:space="preserve">, V. I. 2016. </w:t>
            </w:r>
            <w:proofErr w:type="spellStart"/>
            <w:r w:rsidRPr="00FC45B5">
              <w:rPr>
                <w:rFonts w:eastAsia="Calibri"/>
                <w:sz w:val="22"/>
                <w:szCs w:val="22"/>
              </w:rPr>
              <w:t>Kaup</w:t>
            </w:r>
            <w:proofErr w:type="spellEnd"/>
            <w:r w:rsidRPr="00FC45B5">
              <w:rPr>
                <w:rFonts w:eastAsia="Calibri"/>
                <w:sz w:val="22"/>
                <w:szCs w:val="22"/>
              </w:rPr>
              <w:t xml:space="preserve"> 2014. Archaeological excavations &amp; research history. </w:t>
            </w:r>
            <w:proofErr w:type="spellStart"/>
            <w:r w:rsidRPr="00FC45B5">
              <w:rPr>
                <w:rFonts w:eastAsia="Calibri"/>
                <w:i/>
                <w:sz w:val="22"/>
                <w:szCs w:val="22"/>
              </w:rPr>
              <w:t>Acta</w:t>
            </w:r>
            <w:proofErr w:type="spellEnd"/>
            <w:r w:rsidRPr="00FC45B5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rFonts w:eastAsia="Calibri"/>
                <w:i/>
                <w:sz w:val="22"/>
                <w:szCs w:val="22"/>
              </w:rPr>
              <w:t>Archaeologica</w:t>
            </w:r>
            <w:proofErr w:type="spellEnd"/>
            <w:r w:rsidRPr="00FC45B5">
              <w:rPr>
                <w:rFonts w:eastAsia="Calibri"/>
                <w:sz w:val="22"/>
                <w:szCs w:val="22"/>
              </w:rPr>
              <w:t xml:space="preserve"> 87. Oxford. Willey, p. 85 – 130. </w:t>
            </w:r>
          </w:p>
          <w:p w:rsidR="00C4193C" w:rsidRPr="00FC45B5" w:rsidRDefault="00C4193C" w:rsidP="00C4193C">
            <w:pPr>
              <w:jc w:val="both"/>
              <w:rPr>
                <w:sz w:val="22"/>
                <w:szCs w:val="22"/>
              </w:rPr>
            </w:pPr>
            <w:proofErr w:type="spellStart"/>
            <w:r w:rsidRPr="00FC45B5">
              <w:rPr>
                <w:rFonts w:eastAsia="Calibri"/>
                <w:sz w:val="22"/>
                <w:szCs w:val="22"/>
              </w:rPr>
              <w:t>Merkevičius</w:t>
            </w:r>
            <w:proofErr w:type="spellEnd"/>
            <w:r w:rsidRPr="00FC45B5">
              <w:rPr>
                <w:rFonts w:eastAsia="Calibri"/>
                <w:sz w:val="22"/>
                <w:szCs w:val="22"/>
              </w:rPr>
              <w:t xml:space="preserve">, A. 2017. Tarp </w:t>
            </w:r>
            <w:proofErr w:type="spellStart"/>
            <w:r w:rsidRPr="00FC45B5">
              <w:rPr>
                <w:rFonts w:eastAsia="Calibri"/>
                <w:sz w:val="22"/>
                <w:szCs w:val="22"/>
              </w:rPr>
              <w:t>viduramžių</w:t>
            </w:r>
            <w:proofErr w:type="spellEnd"/>
            <w:r w:rsidRPr="00FC45B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rFonts w:eastAsia="Calibri"/>
                <w:sz w:val="22"/>
                <w:szCs w:val="22"/>
              </w:rPr>
              <w:t>archeologijos</w:t>
            </w:r>
            <w:proofErr w:type="spellEnd"/>
            <w:r w:rsidRPr="00FC45B5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FC45B5">
              <w:rPr>
                <w:rFonts w:eastAsia="Calibri"/>
                <w:sz w:val="22"/>
                <w:szCs w:val="22"/>
              </w:rPr>
              <w:t>paveldo</w:t>
            </w:r>
            <w:proofErr w:type="spellEnd"/>
            <w:r w:rsidRPr="00FC45B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rFonts w:eastAsia="Calibri"/>
                <w:sz w:val="22"/>
                <w:szCs w:val="22"/>
              </w:rPr>
              <w:t>apsaugos</w:t>
            </w:r>
            <w:proofErr w:type="spellEnd"/>
            <w:r w:rsidRPr="00FC45B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rFonts w:eastAsia="Calibri"/>
                <w:sz w:val="22"/>
                <w:szCs w:val="22"/>
              </w:rPr>
              <w:t>ir</w:t>
            </w:r>
            <w:proofErr w:type="spellEnd"/>
            <w:r w:rsidRPr="00FC45B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rFonts w:eastAsia="Calibri"/>
                <w:sz w:val="22"/>
                <w:szCs w:val="22"/>
              </w:rPr>
              <w:t>archeologijos</w:t>
            </w:r>
            <w:proofErr w:type="spellEnd"/>
            <w:r w:rsidRPr="00FC45B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rFonts w:eastAsia="Calibri"/>
                <w:sz w:val="22"/>
                <w:szCs w:val="22"/>
              </w:rPr>
              <w:t>vadybos</w:t>
            </w:r>
            <w:proofErr w:type="spellEnd"/>
            <w:r w:rsidRPr="00FC45B5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FC45B5">
              <w:rPr>
                <w:rFonts w:eastAsia="Calibri"/>
                <w:i/>
                <w:sz w:val="22"/>
                <w:szCs w:val="22"/>
              </w:rPr>
              <w:t>Archaeologia</w:t>
            </w:r>
            <w:proofErr w:type="spellEnd"/>
            <w:r w:rsidRPr="00FC45B5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rFonts w:eastAsia="Calibri"/>
                <w:i/>
                <w:sz w:val="22"/>
                <w:szCs w:val="22"/>
              </w:rPr>
              <w:t>Lituana</w:t>
            </w:r>
            <w:proofErr w:type="spellEnd"/>
            <w:r w:rsidRPr="00FC45B5">
              <w:rPr>
                <w:rFonts w:eastAsia="Calibri"/>
                <w:sz w:val="22"/>
                <w:szCs w:val="22"/>
              </w:rPr>
              <w:t xml:space="preserve"> 18, p. 9 – 22.</w:t>
            </w:r>
          </w:p>
          <w:p w:rsidR="00D83738" w:rsidRPr="00FC45B5" w:rsidRDefault="00C4193C" w:rsidP="00C4193C">
            <w:pPr>
              <w:jc w:val="both"/>
              <w:rPr>
                <w:sz w:val="22"/>
                <w:szCs w:val="22"/>
              </w:rPr>
            </w:pPr>
            <w:proofErr w:type="spellStart"/>
            <w:r w:rsidRPr="00FC45B5">
              <w:rPr>
                <w:sz w:val="22"/>
                <w:szCs w:val="22"/>
              </w:rPr>
              <w:t>Allentoft</w:t>
            </w:r>
            <w:proofErr w:type="spellEnd"/>
            <w:r w:rsidRPr="00FC45B5">
              <w:rPr>
                <w:sz w:val="22"/>
                <w:szCs w:val="22"/>
              </w:rPr>
              <w:t xml:space="preserve"> M. E., </w:t>
            </w:r>
            <w:proofErr w:type="spellStart"/>
            <w:r w:rsidRPr="00FC45B5">
              <w:rPr>
                <w:sz w:val="22"/>
                <w:szCs w:val="22"/>
              </w:rPr>
              <w:t>Sikora</w:t>
            </w:r>
            <w:proofErr w:type="spellEnd"/>
            <w:r w:rsidRPr="00FC45B5">
              <w:rPr>
                <w:sz w:val="22"/>
                <w:szCs w:val="22"/>
              </w:rPr>
              <w:t xml:space="preserve"> M., </w:t>
            </w:r>
            <w:proofErr w:type="spellStart"/>
            <w:r w:rsidRPr="00FC45B5">
              <w:rPr>
                <w:sz w:val="22"/>
                <w:szCs w:val="22"/>
              </w:rPr>
              <w:t>Sjögren</w:t>
            </w:r>
            <w:proofErr w:type="spellEnd"/>
            <w:r w:rsidRPr="00FC45B5">
              <w:rPr>
                <w:sz w:val="22"/>
                <w:szCs w:val="22"/>
              </w:rPr>
              <w:t xml:space="preserve"> K.G., Rasmussen S., Rasmussen M., </w:t>
            </w:r>
            <w:proofErr w:type="spellStart"/>
            <w:r w:rsidRPr="00FC45B5">
              <w:rPr>
                <w:sz w:val="22"/>
                <w:szCs w:val="22"/>
              </w:rPr>
              <w:t>Stenderup</w:t>
            </w:r>
            <w:proofErr w:type="spellEnd"/>
            <w:r w:rsidRPr="00FC45B5">
              <w:rPr>
                <w:sz w:val="22"/>
                <w:szCs w:val="22"/>
              </w:rPr>
              <w:t xml:space="preserve"> J., </w:t>
            </w:r>
            <w:proofErr w:type="spellStart"/>
            <w:r w:rsidRPr="00FC45B5">
              <w:rPr>
                <w:sz w:val="22"/>
                <w:szCs w:val="22"/>
              </w:rPr>
              <w:t>Damgaard</w:t>
            </w:r>
            <w:proofErr w:type="spellEnd"/>
            <w:r w:rsidRPr="00FC45B5">
              <w:rPr>
                <w:sz w:val="22"/>
                <w:szCs w:val="22"/>
              </w:rPr>
              <w:t xml:space="preserve"> P. B., Schroeder H., </w:t>
            </w:r>
            <w:proofErr w:type="spellStart"/>
            <w:r w:rsidRPr="00FC45B5">
              <w:rPr>
                <w:sz w:val="22"/>
                <w:szCs w:val="22"/>
              </w:rPr>
              <w:t>Ahlström</w:t>
            </w:r>
            <w:proofErr w:type="spellEnd"/>
            <w:r w:rsidRPr="00FC45B5">
              <w:rPr>
                <w:sz w:val="22"/>
                <w:szCs w:val="22"/>
              </w:rPr>
              <w:t xml:space="preserve"> T., </w:t>
            </w:r>
            <w:proofErr w:type="spellStart"/>
            <w:r w:rsidRPr="00FC45B5">
              <w:rPr>
                <w:sz w:val="22"/>
                <w:szCs w:val="22"/>
              </w:rPr>
              <w:t>Vinner</w:t>
            </w:r>
            <w:proofErr w:type="spellEnd"/>
            <w:r w:rsidRPr="00FC45B5">
              <w:rPr>
                <w:sz w:val="22"/>
                <w:szCs w:val="22"/>
              </w:rPr>
              <w:t xml:space="preserve"> L., </w:t>
            </w:r>
            <w:proofErr w:type="spellStart"/>
            <w:r w:rsidRPr="00FC45B5">
              <w:rPr>
                <w:sz w:val="22"/>
                <w:szCs w:val="22"/>
              </w:rPr>
              <w:t>Malaspinas</w:t>
            </w:r>
            <w:proofErr w:type="spellEnd"/>
            <w:r w:rsidRPr="00FC45B5">
              <w:rPr>
                <w:sz w:val="22"/>
                <w:szCs w:val="22"/>
              </w:rPr>
              <w:t xml:space="preserve"> A. S., </w:t>
            </w:r>
            <w:proofErr w:type="spellStart"/>
            <w:r w:rsidRPr="00FC45B5">
              <w:rPr>
                <w:sz w:val="22"/>
                <w:szCs w:val="22"/>
              </w:rPr>
              <w:t>Margaryan</w:t>
            </w:r>
            <w:proofErr w:type="spellEnd"/>
            <w:r w:rsidRPr="00FC45B5">
              <w:rPr>
                <w:sz w:val="22"/>
                <w:szCs w:val="22"/>
              </w:rPr>
              <w:t xml:space="preserve"> A., Higham T., </w:t>
            </w:r>
            <w:proofErr w:type="spellStart"/>
            <w:r w:rsidRPr="00FC45B5">
              <w:rPr>
                <w:sz w:val="22"/>
                <w:szCs w:val="22"/>
              </w:rPr>
              <w:t>Chivall</w:t>
            </w:r>
            <w:proofErr w:type="spellEnd"/>
            <w:r w:rsidRPr="00FC45B5">
              <w:rPr>
                <w:sz w:val="22"/>
                <w:szCs w:val="22"/>
              </w:rPr>
              <w:t xml:space="preserve"> D., </w:t>
            </w:r>
            <w:proofErr w:type="spellStart"/>
            <w:r w:rsidRPr="00FC45B5">
              <w:rPr>
                <w:sz w:val="22"/>
                <w:szCs w:val="22"/>
              </w:rPr>
              <w:t>Lynnerup</w:t>
            </w:r>
            <w:proofErr w:type="spellEnd"/>
            <w:r w:rsidRPr="00FC45B5">
              <w:rPr>
                <w:sz w:val="22"/>
                <w:szCs w:val="22"/>
              </w:rPr>
              <w:t xml:space="preserve"> N., </w:t>
            </w:r>
            <w:proofErr w:type="spellStart"/>
            <w:r w:rsidRPr="00FC45B5">
              <w:rPr>
                <w:sz w:val="22"/>
                <w:szCs w:val="22"/>
              </w:rPr>
              <w:t>Harvig</w:t>
            </w:r>
            <w:proofErr w:type="spellEnd"/>
            <w:r w:rsidRPr="00FC45B5">
              <w:rPr>
                <w:sz w:val="22"/>
                <w:szCs w:val="22"/>
              </w:rPr>
              <w:t xml:space="preserve"> L., Baron J., Philippe Della Casa, </w:t>
            </w:r>
            <w:proofErr w:type="spellStart"/>
            <w:r w:rsidRPr="00FC45B5">
              <w:rPr>
                <w:sz w:val="22"/>
                <w:szCs w:val="22"/>
              </w:rPr>
              <w:t>Dąbrowski</w:t>
            </w:r>
            <w:proofErr w:type="spellEnd"/>
            <w:r w:rsidRPr="00FC45B5">
              <w:rPr>
                <w:sz w:val="22"/>
                <w:szCs w:val="22"/>
              </w:rPr>
              <w:t xml:space="preserve"> P., Duffy P. R., </w:t>
            </w:r>
            <w:proofErr w:type="spellStart"/>
            <w:r w:rsidRPr="00FC45B5">
              <w:rPr>
                <w:sz w:val="22"/>
                <w:szCs w:val="22"/>
              </w:rPr>
              <w:t>Ebel</w:t>
            </w:r>
            <w:proofErr w:type="spellEnd"/>
            <w:r w:rsidRPr="00FC45B5">
              <w:rPr>
                <w:sz w:val="22"/>
                <w:szCs w:val="22"/>
              </w:rPr>
              <w:t xml:space="preserve"> A.V., </w:t>
            </w:r>
            <w:proofErr w:type="spellStart"/>
            <w:r w:rsidRPr="00FC45B5">
              <w:rPr>
                <w:sz w:val="22"/>
                <w:szCs w:val="22"/>
              </w:rPr>
              <w:t>Epimakhov</w:t>
            </w:r>
            <w:proofErr w:type="spellEnd"/>
            <w:r w:rsidRPr="00FC45B5">
              <w:rPr>
                <w:sz w:val="22"/>
                <w:szCs w:val="22"/>
              </w:rPr>
              <w:t xml:space="preserve"> A., Frei K., </w:t>
            </w:r>
            <w:proofErr w:type="spellStart"/>
            <w:r w:rsidRPr="00FC45B5">
              <w:rPr>
                <w:sz w:val="22"/>
                <w:szCs w:val="22"/>
              </w:rPr>
              <w:t>Furmanek</w:t>
            </w:r>
            <w:proofErr w:type="spellEnd"/>
            <w:r w:rsidRPr="00FC45B5">
              <w:rPr>
                <w:sz w:val="22"/>
                <w:szCs w:val="22"/>
              </w:rPr>
              <w:t xml:space="preserve"> M., </w:t>
            </w:r>
            <w:proofErr w:type="spellStart"/>
            <w:r w:rsidRPr="00FC45B5">
              <w:rPr>
                <w:sz w:val="22"/>
                <w:szCs w:val="22"/>
              </w:rPr>
              <w:t>Gralak</w:t>
            </w:r>
            <w:proofErr w:type="spellEnd"/>
            <w:r w:rsidRPr="00FC45B5">
              <w:rPr>
                <w:sz w:val="22"/>
                <w:szCs w:val="22"/>
              </w:rPr>
              <w:t xml:space="preserve"> T., </w:t>
            </w:r>
            <w:proofErr w:type="spellStart"/>
            <w:r w:rsidRPr="00FC45B5">
              <w:rPr>
                <w:sz w:val="22"/>
                <w:szCs w:val="22"/>
              </w:rPr>
              <w:t>Gromov</w:t>
            </w:r>
            <w:proofErr w:type="spellEnd"/>
            <w:r w:rsidRPr="00FC45B5">
              <w:rPr>
                <w:sz w:val="22"/>
                <w:szCs w:val="22"/>
              </w:rPr>
              <w:t xml:space="preserve"> A., Gronkiewicz S., </w:t>
            </w:r>
            <w:proofErr w:type="spellStart"/>
            <w:r w:rsidRPr="00FC45B5">
              <w:rPr>
                <w:sz w:val="22"/>
                <w:szCs w:val="22"/>
              </w:rPr>
              <w:t>Grupe</w:t>
            </w:r>
            <w:proofErr w:type="spellEnd"/>
            <w:r w:rsidRPr="00FC45B5">
              <w:rPr>
                <w:sz w:val="22"/>
                <w:szCs w:val="22"/>
              </w:rPr>
              <w:t xml:space="preserve"> G., </w:t>
            </w:r>
            <w:proofErr w:type="spellStart"/>
            <w:r w:rsidRPr="00FC45B5">
              <w:rPr>
                <w:sz w:val="22"/>
                <w:szCs w:val="22"/>
              </w:rPr>
              <w:t>Hajdu</w:t>
            </w:r>
            <w:proofErr w:type="spellEnd"/>
            <w:r w:rsidRPr="00FC45B5">
              <w:rPr>
                <w:sz w:val="22"/>
                <w:szCs w:val="22"/>
              </w:rPr>
              <w:t xml:space="preserve"> T., </w:t>
            </w:r>
            <w:proofErr w:type="spellStart"/>
            <w:r w:rsidRPr="00FC45B5">
              <w:rPr>
                <w:sz w:val="22"/>
                <w:szCs w:val="22"/>
              </w:rPr>
              <w:t>Jarysz</w:t>
            </w:r>
            <w:proofErr w:type="spellEnd"/>
            <w:r w:rsidRPr="00FC45B5">
              <w:rPr>
                <w:sz w:val="22"/>
                <w:szCs w:val="22"/>
              </w:rPr>
              <w:t xml:space="preserve"> R., </w:t>
            </w:r>
            <w:proofErr w:type="spellStart"/>
            <w:r w:rsidRPr="00FC45B5">
              <w:rPr>
                <w:sz w:val="22"/>
                <w:szCs w:val="22"/>
              </w:rPr>
              <w:t>Khartanovich</w:t>
            </w:r>
            <w:proofErr w:type="spellEnd"/>
            <w:r w:rsidRPr="00FC45B5">
              <w:rPr>
                <w:sz w:val="22"/>
                <w:szCs w:val="22"/>
              </w:rPr>
              <w:t xml:space="preserve"> V., </w:t>
            </w:r>
            <w:proofErr w:type="spellStart"/>
            <w:r w:rsidRPr="00FC45B5">
              <w:rPr>
                <w:sz w:val="22"/>
                <w:szCs w:val="22"/>
              </w:rPr>
              <w:t>Khokhlov</w:t>
            </w:r>
            <w:proofErr w:type="spellEnd"/>
            <w:r w:rsidRPr="00FC45B5">
              <w:rPr>
                <w:sz w:val="22"/>
                <w:szCs w:val="22"/>
              </w:rPr>
              <w:t xml:space="preserve"> A., Kiss V., </w:t>
            </w:r>
            <w:proofErr w:type="spellStart"/>
            <w:r w:rsidRPr="00FC45B5">
              <w:rPr>
                <w:sz w:val="22"/>
                <w:szCs w:val="22"/>
              </w:rPr>
              <w:t>Kolář</w:t>
            </w:r>
            <w:proofErr w:type="spellEnd"/>
            <w:r w:rsidRPr="00FC45B5">
              <w:rPr>
                <w:sz w:val="22"/>
                <w:szCs w:val="22"/>
              </w:rPr>
              <w:t xml:space="preserve"> J., </w:t>
            </w:r>
            <w:proofErr w:type="spellStart"/>
            <w:r w:rsidRPr="00FC45B5">
              <w:rPr>
                <w:sz w:val="22"/>
                <w:szCs w:val="22"/>
              </w:rPr>
              <w:t>Kriiska</w:t>
            </w:r>
            <w:proofErr w:type="spellEnd"/>
            <w:r w:rsidRPr="00FC45B5">
              <w:rPr>
                <w:sz w:val="22"/>
                <w:szCs w:val="22"/>
              </w:rPr>
              <w:t xml:space="preserve"> A., </w:t>
            </w:r>
            <w:proofErr w:type="spellStart"/>
            <w:r w:rsidRPr="00FC45B5">
              <w:rPr>
                <w:sz w:val="22"/>
                <w:szCs w:val="22"/>
              </w:rPr>
              <w:t>Lasak</w:t>
            </w:r>
            <w:proofErr w:type="spellEnd"/>
            <w:r w:rsidRPr="00FC45B5">
              <w:rPr>
                <w:sz w:val="22"/>
                <w:szCs w:val="22"/>
              </w:rPr>
              <w:t xml:space="preserve"> I., </w:t>
            </w:r>
            <w:proofErr w:type="spellStart"/>
            <w:r w:rsidRPr="00FC45B5">
              <w:rPr>
                <w:sz w:val="22"/>
                <w:szCs w:val="22"/>
              </w:rPr>
              <w:t>Longhi</w:t>
            </w:r>
            <w:proofErr w:type="spellEnd"/>
            <w:r w:rsidRPr="00FC45B5">
              <w:rPr>
                <w:sz w:val="22"/>
                <w:szCs w:val="22"/>
              </w:rPr>
              <w:t xml:space="preserve"> C., </w:t>
            </w:r>
            <w:proofErr w:type="spellStart"/>
            <w:r w:rsidRPr="00FC45B5">
              <w:rPr>
                <w:sz w:val="22"/>
                <w:szCs w:val="22"/>
              </w:rPr>
              <w:t>McGlynn</w:t>
            </w:r>
            <w:proofErr w:type="spellEnd"/>
            <w:r w:rsidRPr="00FC45B5">
              <w:rPr>
                <w:sz w:val="22"/>
                <w:szCs w:val="22"/>
              </w:rPr>
              <w:t xml:space="preserve"> G.,</w:t>
            </w:r>
          </w:p>
          <w:p w:rsidR="00D83738" w:rsidRPr="00FC45B5" w:rsidRDefault="00C4193C" w:rsidP="00C4193C">
            <w:pPr>
              <w:jc w:val="both"/>
              <w:rPr>
                <w:sz w:val="22"/>
                <w:szCs w:val="22"/>
                <w:lang w:val="lt-LT"/>
              </w:rPr>
            </w:pPr>
            <w:proofErr w:type="spellStart"/>
            <w:r w:rsidRPr="00FC45B5">
              <w:rPr>
                <w:b/>
                <w:sz w:val="22"/>
                <w:szCs w:val="22"/>
              </w:rPr>
              <w:t>Merkevicius</w:t>
            </w:r>
            <w:proofErr w:type="spellEnd"/>
            <w:r w:rsidRPr="00FC45B5">
              <w:rPr>
                <w:b/>
                <w:sz w:val="22"/>
                <w:szCs w:val="22"/>
              </w:rPr>
              <w:t xml:space="preserve"> A</w:t>
            </w:r>
            <w:r w:rsidRPr="00FC45B5">
              <w:rPr>
                <w:sz w:val="22"/>
                <w:szCs w:val="22"/>
              </w:rPr>
              <w:t xml:space="preserve">., </w:t>
            </w:r>
            <w:proofErr w:type="spellStart"/>
            <w:r w:rsidRPr="00FC45B5">
              <w:rPr>
                <w:sz w:val="22"/>
                <w:szCs w:val="22"/>
              </w:rPr>
              <w:t>Merkyte</w:t>
            </w:r>
            <w:proofErr w:type="spellEnd"/>
            <w:r w:rsidRPr="00FC45B5">
              <w:rPr>
                <w:sz w:val="22"/>
                <w:szCs w:val="22"/>
              </w:rPr>
              <w:t xml:space="preserve"> I., </w:t>
            </w:r>
            <w:proofErr w:type="spellStart"/>
            <w:r w:rsidRPr="00FC45B5">
              <w:rPr>
                <w:sz w:val="22"/>
                <w:szCs w:val="22"/>
              </w:rPr>
              <w:t>Metspalu</w:t>
            </w:r>
            <w:proofErr w:type="spellEnd"/>
            <w:r w:rsidRPr="00FC45B5">
              <w:rPr>
                <w:sz w:val="22"/>
                <w:szCs w:val="22"/>
              </w:rPr>
              <w:t xml:space="preserve"> M., </w:t>
            </w:r>
            <w:proofErr w:type="spellStart"/>
            <w:r w:rsidRPr="00FC45B5">
              <w:rPr>
                <w:sz w:val="22"/>
                <w:szCs w:val="22"/>
              </w:rPr>
              <w:t>Mkrtchyan</w:t>
            </w:r>
            <w:proofErr w:type="spellEnd"/>
            <w:r w:rsidRPr="00FC45B5">
              <w:rPr>
                <w:sz w:val="22"/>
                <w:szCs w:val="22"/>
              </w:rPr>
              <w:t xml:space="preserve"> R., </w:t>
            </w:r>
            <w:proofErr w:type="spellStart"/>
            <w:r w:rsidRPr="00FC45B5">
              <w:rPr>
                <w:sz w:val="22"/>
                <w:szCs w:val="22"/>
              </w:rPr>
              <w:t>Moiseyev</w:t>
            </w:r>
            <w:proofErr w:type="spellEnd"/>
            <w:r w:rsidRPr="00FC45B5">
              <w:rPr>
                <w:sz w:val="22"/>
                <w:szCs w:val="22"/>
              </w:rPr>
              <w:t xml:space="preserve"> V., </w:t>
            </w:r>
            <w:proofErr w:type="spellStart"/>
            <w:r w:rsidRPr="00FC45B5">
              <w:rPr>
                <w:sz w:val="22"/>
                <w:szCs w:val="22"/>
              </w:rPr>
              <w:t>Paja</w:t>
            </w:r>
            <w:proofErr w:type="spellEnd"/>
            <w:r w:rsidRPr="00FC45B5">
              <w:rPr>
                <w:sz w:val="22"/>
                <w:szCs w:val="22"/>
              </w:rPr>
              <w:t xml:space="preserve"> L.</w:t>
            </w:r>
            <w:proofErr w:type="gramStart"/>
            <w:r w:rsidRPr="00FC45B5">
              <w:rPr>
                <w:sz w:val="22"/>
                <w:szCs w:val="22"/>
              </w:rPr>
              <w:t xml:space="preserve">,  </w:t>
            </w:r>
            <w:proofErr w:type="spellStart"/>
            <w:r w:rsidRPr="00FC45B5">
              <w:rPr>
                <w:sz w:val="22"/>
                <w:szCs w:val="22"/>
              </w:rPr>
              <w:t>Pálfi</w:t>
            </w:r>
            <w:proofErr w:type="spellEnd"/>
            <w:proofErr w:type="gramEnd"/>
            <w:r w:rsidRPr="00FC45B5">
              <w:rPr>
                <w:sz w:val="22"/>
                <w:szCs w:val="22"/>
              </w:rPr>
              <w:t xml:space="preserve"> G., </w:t>
            </w:r>
            <w:proofErr w:type="spellStart"/>
            <w:r w:rsidRPr="00FC45B5">
              <w:rPr>
                <w:sz w:val="22"/>
                <w:szCs w:val="22"/>
              </w:rPr>
              <w:lastRenderedPageBreak/>
              <w:t>Pokutta</w:t>
            </w:r>
            <w:proofErr w:type="spellEnd"/>
            <w:r w:rsidRPr="00FC45B5">
              <w:rPr>
                <w:sz w:val="22"/>
                <w:szCs w:val="22"/>
              </w:rPr>
              <w:t xml:space="preserve"> D., </w:t>
            </w:r>
            <w:proofErr w:type="spellStart"/>
            <w:r w:rsidRPr="00FC45B5">
              <w:rPr>
                <w:sz w:val="22"/>
                <w:szCs w:val="22"/>
              </w:rPr>
              <w:t>Pospieszny</w:t>
            </w:r>
            <w:proofErr w:type="spellEnd"/>
            <w:r w:rsidRPr="00FC45B5">
              <w:rPr>
                <w:sz w:val="22"/>
                <w:szCs w:val="22"/>
              </w:rPr>
              <w:t xml:space="preserve"> Ł ., T. Douglas Price, </w:t>
            </w:r>
            <w:proofErr w:type="spellStart"/>
            <w:r w:rsidRPr="00FC45B5">
              <w:rPr>
                <w:sz w:val="22"/>
                <w:szCs w:val="22"/>
              </w:rPr>
              <w:t>Saag</w:t>
            </w:r>
            <w:proofErr w:type="spellEnd"/>
            <w:r w:rsidRPr="00FC45B5">
              <w:rPr>
                <w:sz w:val="22"/>
                <w:szCs w:val="22"/>
              </w:rPr>
              <w:t xml:space="preserve"> L., </w:t>
            </w:r>
            <w:proofErr w:type="spellStart"/>
            <w:r w:rsidRPr="00FC45B5">
              <w:rPr>
                <w:sz w:val="22"/>
                <w:szCs w:val="22"/>
              </w:rPr>
              <w:t>Sablin</w:t>
            </w:r>
            <w:proofErr w:type="spellEnd"/>
            <w:r w:rsidRPr="00FC45B5">
              <w:rPr>
                <w:sz w:val="22"/>
                <w:szCs w:val="22"/>
              </w:rPr>
              <w:t xml:space="preserve"> M., </w:t>
            </w:r>
            <w:proofErr w:type="spellStart"/>
            <w:r w:rsidRPr="00FC45B5">
              <w:rPr>
                <w:sz w:val="22"/>
                <w:szCs w:val="22"/>
              </w:rPr>
              <w:t>Shishlina</w:t>
            </w:r>
            <w:proofErr w:type="spellEnd"/>
            <w:r w:rsidRPr="00FC45B5">
              <w:rPr>
                <w:sz w:val="22"/>
                <w:szCs w:val="22"/>
              </w:rPr>
              <w:t xml:space="preserve"> N., </w:t>
            </w:r>
            <w:proofErr w:type="spellStart"/>
            <w:r w:rsidRPr="00FC45B5">
              <w:rPr>
                <w:sz w:val="22"/>
                <w:szCs w:val="22"/>
              </w:rPr>
              <w:t>Smrčka</w:t>
            </w:r>
            <w:proofErr w:type="spellEnd"/>
            <w:r w:rsidRPr="00FC45B5">
              <w:rPr>
                <w:sz w:val="22"/>
                <w:szCs w:val="22"/>
              </w:rPr>
              <w:t xml:space="preserve"> V., </w:t>
            </w:r>
            <w:proofErr w:type="spellStart"/>
            <w:r w:rsidRPr="00FC45B5">
              <w:rPr>
                <w:sz w:val="22"/>
                <w:szCs w:val="22"/>
              </w:rPr>
              <w:t>Soenov</w:t>
            </w:r>
            <w:proofErr w:type="spellEnd"/>
            <w:r w:rsidRPr="00FC45B5">
              <w:rPr>
                <w:sz w:val="22"/>
                <w:szCs w:val="22"/>
              </w:rPr>
              <w:t xml:space="preserve"> V. I., </w:t>
            </w:r>
            <w:proofErr w:type="spellStart"/>
            <w:r w:rsidRPr="00FC45B5">
              <w:rPr>
                <w:sz w:val="22"/>
                <w:szCs w:val="22"/>
              </w:rPr>
              <w:t>Szeverényi</w:t>
            </w:r>
            <w:proofErr w:type="spellEnd"/>
            <w:r w:rsidRPr="00FC45B5">
              <w:rPr>
                <w:sz w:val="22"/>
                <w:szCs w:val="22"/>
              </w:rPr>
              <w:t xml:space="preserve"> V., </w:t>
            </w:r>
            <w:proofErr w:type="spellStart"/>
            <w:r w:rsidRPr="00FC45B5">
              <w:rPr>
                <w:sz w:val="22"/>
                <w:szCs w:val="22"/>
              </w:rPr>
              <w:t>Tóth</w:t>
            </w:r>
            <w:proofErr w:type="spellEnd"/>
            <w:r w:rsidRPr="00FC45B5">
              <w:rPr>
                <w:sz w:val="22"/>
                <w:szCs w:val="22"/>
              </w:rPr>
              <w:t xml:space="preserve"> G., </w:t>
            </w:r>
            <w:proofErr w:type="spellStart"/>
            <w:r w:rsidRPr="00FC45B5">
              <w:rPr>
                <w:sz w:val="22"/>
                <w:szCs w:val="22"/>
              </w:rPr>
              <w:t>Trifanova</w:t>
            </w:r>
            <w:proofErr w:type="spellEnd"/>
            <w:r w:rsidRPr="00FC45B5">
              <w:rPr>
                <w:sz w:val="22"/>
                <w:szCs w:val="22"/>
              </w:rPr>
              <w:t xml:space="preserve"> S. V., </w:t>
            </w:r>
            <w:proofErr w:type="spellStart"/>
            <w:r w:rsidRPr="00FC45B5">
              <w:rPr>
                <w:sz w:val="22"/>
                <w:szCs w:val="22"/>
              </w:rPr>
              <w:t>Varul</w:t>
            </w:r>
            <w:proofErr w:type="spellEnd"/>
            <w:r w:rsidRPr="00FC45B5">
              <w:rPr>
                <w:sz w:val="22"/>
                <w:szCs w:val="22"/>
              </w:rPr>
              <w:t xml:space="preserve"> L., </w:t>
            </w:r>
            <w:proofErr w:type="spellStart"/>
            <w:r w:rsidRPr="00FC45B5">
              <w:rPr>
                <w:sz w:val="22"/>
                <w:szCs w:val="22"/>
              </w:rPr>
              <w:t>Vicze</w:t>
            </w:r>
            <w:proofErr w:type="spellEnd"/>
            <w:r w:rsidRPr="00FC45B5">
              <w:rPr>
                <w:sz w:val="22"/>
                <w:szCs w:val="22"/>
              </w:rPr>
              <w:t xml:space="preserve"> M., </w:t>
            </w:r>
            <w:proofErr w:type="spellStart"/>
            <w:r w:rsidRPr="00FC45B5">
              <w:rPr>
                <w:sz w:val="22"/>
                <w:szCs w:val="22"/>
              </w:rPr>
              <w:t>Yepiskoposyan</w:t>
            </w:r>
            <w:proofErr w:type="spellEnd"/>
            <w:r w:rsidRPr="00FC45B5">
              <w:rPr>
                <w:sz w:val="22"/>
                <w:szCs w:val="22"/>
              </w:rPr>
              <w:t xml:space="preserve"> L., </w:t>
            </w:r>
            <w:proofErr w:type="spellStart"/>
            <w:r w:rsidRPr="00FC45B5">
              <w:rPr>
                <w:sz w:val="22"/>
                <w:szCs w:val="22"/>
              </w:rPr>
              <w:t>Zhitenev</w:t>
            </w:r>
            <w:proofErr w:type="spellEnd"/>
            <w:r w:rsidRPr="00FC45B5">
              <w:rPr>
                <w:sz w:val="22"/>
                <w:szCs w:val="22"/>
              </w:rPr>
              <w:t xml:space="preserve"> V., Orlando L., </w:t>
            </w:r>
            <w:proofErr w:type="spellStart"/>
            <w:r w:rsidRPr="00FC45B5">
              <w:rPr>
                <w:sz w:val="22"/>
                <w:szCs w:val="22"/>
              </w:rPr>
              <w:t>Sicheritz-Pontén</w:t>
            </w:r>
            <w:proofErr w:type="spellEnd"/>
            <w:r w:rsidRPr="00FC45B5">
              <w:rPr>
                <w:sz w:val="22"/>
                <w:szCs w:val="22"/>
              </w:rPr>
              <w:t xml:space="preserve"> T., </w:t>
            </w:r>
            <w:proofErr w:type="spellStart"/>
            <w:r w:rsidRPr="00FC45B5">
              <w:rPr>
                <w:sz w:val="22"/>
                <w:szCs w:val="22"/>
              </w:rPr>
              <w:t>Brunak</w:t>
            </w:r>
            <w:proofErr w:type="spellEnd"/>
            <w:r w:rsidRPr="00FC45B5">
              <w:rPr>
                <w:sz w:val="22"/>
                <w:szCs w:val="22"/>
              </w:rPr>
              <w:t xml:space="preserve"> S., Nielsen R., Kristiansen K. &amp; </w:t>
            </w:r>
            <w:proofErr w:type="spellStart"/>
            <w:r w:rsidRPr="00FC45B5">
              <w:rPr>
                <w:sz w:val="22"/>
                <w:szCs w:val="22"/>
              </w:rPr>
              <w:t>Willerslev</w:t>
            </w:r>
            <w:proofErr w:type="spellEnd"/>
            <w:r w:rsidRPr="00FC45B5">
              <w:rPr>
                <w:sz w:val="22"/>
                <w:szCs w:val="22"/>
              </w:rPr>
              <w:t xml:space="preserve"> E. Population genomics of Bronze Age Eurasia. </w:t>
            </w:r>
            <w:r w:rsidRPr="00FC45B5">
              <w:rPr>
                <w:i/>
                <w:sz w:val="22"/>
                <w:szCs w:val="22"/>
              </w:rPr>
              <w:t>Nature</w:t>
            </w:r>
            <w:r w:rsidRPr="00FC45B5">
              <w:rPr>
                <w:sz w:val="22"/>
                <w:szCs w:val="22"/>
              </w:rPr>
              <w:t>, vol. 522, Issue 7555, 167–172, Nature Publishing Group, 11 June 2015.</w:t>
            </w:r>
            <w:r w:rsidRPr="00FC45B5">
              <w:rPr>
                <w:sz w:val="22"/>
                <w:szCs w:val="22"/>
              </w:rPr>
              <w:br/>
            </w:r>
            <w:proofErr w:type="spellStart"/>
            <w:r w:rsidRPr="00FC45B5">
              <w:rPr>
                <w:sz w:val="22"/>
                <w:szCs w:val="22"/>
              </w:rPr>
              <w:t>Merkevičius</w:t>
            </w:r>
            <w:proofErr w:type="spellEnd"/>
            <w:r w:rsidRPr="00FC45B5">
              <w:rPr>
                <w:sz w:val="22"/>
                <w:szCs w:val="22"/>
              </w:rPr>
              <w:t xml:space="preserve"> A. Archaeology of late prehistoric religion in Lithuania: New reconstruction possibilities. A. </w:t>
            </w:r>
            <w:proofErr w:type="spellStart"/>
            <w:r w:rsidRPr="00FC45B5">
              <w:rPr>
                <w:sz w:val="22"/>
                <w:szCs w:val="22"/>
              </w:rPr>
              <w:t>Haak</w:t>
            </w:r>
            <w:proofErr w:type="spellEnd"/>
            <w:r w:rsidRPr="00FC45B5">
              <w:rPr>
                <w:sz w:val="22"/>
                <w:szCs w:val="22"/>
              </w:rPr>
              <w:t xml:space="preserve">, V. Lang, M. </w:t>
            </w:r>
            <w:proofErr w:type="spellStart"/>
            <w:r w:rsidRPr="00FC45B5">
              <w:rPr>
                <w:sz w:val="22"/>
                <w:szCs w:val="22"/>
              </w:rPr>
              <w:t>Lavento</w:t>
            </w:r>
            <w:proofErr w:type="spellEnd"/>
            <w:r w:rsidRPr="00FC45B5">
              <w:rPr>
                <w:sz w:val="22"/>
                <w:szCs w:val="22"/>
              </w:rPr>
              <w:t xml:space="preserve"> (eds.). </w:t>
            </w:r>
            <w:proofErr w:type="spellStart"/>
            <w:r w:rsidRPr="00FC45B5">
              <w:rPr>
                <w:i/>
                <w:sz w:val="22"/>
                <w:szCs w:val="22"/>
              </w:rPr>
              <w:t>Interarchaeologia</w:t>
            </w:r>
            <w:proofErr w:type="spellEnd"/>
            <w:r w:rsidRPr="00FC45B5">
              <w:rPr>
                <w:i/>
                <w:sz w:val="22"/>
                <w:szCs w:val="22"/>
              </w:rPr>
              <w:t>,</w:t>
            </w:r>
            <w:r w:rsidRPr="00FC45B5">
              <w:rPr>
                <w:sz w:val="22"/>
                <w:szCs w:val="22"/>
              </w:rPr>
              <w:t xml:space="preserve"> 4. Tartu; Helsinki; Riga; Vilnius, 2015, p. 219–230.</w:t>
            </w:r>
          </w:p>
        </w:tc>
      </w:tr>
      <w:tr w:rsidR="00D83738" w:rsidRPr="00FC45B5" w:rsidTr="00806BCA">
        <w:trPr>
          <w:trHeight w:val="3169"/>
        </w:trPr>
        <w:tc>
          <w:tcPr>
            <w:tcW w:w="2943" w:type="dxa"/>
            <w:tcBorders>
              <w:left w:val="single" w:sz="12" w:space="0" w:color="auto"/>
            </w:tcBorders>
          </w:tcPr>
          <w:p w:rsidR="00D83738" w:rsidRPr="00FC45B5" w:rsidRDefault="00E743D4">
            <w:pPr>
              <w:rPr>
                <w:sz w:val="22"/>
                <w:szCs w:val="22"/>
                <w:lang w:val="lt-LT"/>
              </w:rPr>
            </w:pPr>
            <w:proofErr w:type="spellStart"/>
            <w:r w:rsidRPr="00FC45B5">
              <w:rPr>
                <w:sz w:val="22"/>
                <w:szCs w:val="22"/>
              </w:rPr>
              <w:lastRenderedPageBreak/>
              <w:t>Luchtanas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Aleksiejus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D83738" w:rsidRPr="00FC45B5" w:rsidRDefault="00E743D4">
            <w:pPr>
              <w:rPr>
                <w:sz w:val="22"/>
                <w:szCs w:val="22"/>
                <w:lang w:val="lt-LT"/>
              </w:rPr>
            </w:pPr>
            <w:r w:rsidRPr="00FC45B5">
              <w:rPr>
                <w:sz w:val="22"/>
                <w:szCs w:val="22"/>
                <w:lang w:val="lt-LT"/>
              </w:rPr>
              <w:t xml:space="preserve">Dr.,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Associate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professor</w:t>
            </w:r>
            <w:proofErr w:type="spellEnd"/>
          </w:p>
        </w:tc>
        <w:tc>
          <w:tcPr>
            <w:tcW w:w="4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43D4" w:rsidRPr="00FC45B5" w:rsidRDefault="00E743D4" w:rsidP="00E743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60"/>
              <w:jc w:val="both"/>
              <w:rPr>
                <w:sz w:val="22"/>
                <w:szCs w:val="22"/>
                <w:lang w:val="lt-LT"/>
              </w:rPr>
            </w:pPr>
            <w:r w:rsidRPr="00FC45B5">
              <w:rPr>
                <w:sz w:val="22"/>
                <w:szCs w:val="22"/>
                <w:lang w:val="lt-LT"/>
              </w:rPr>
              <w:t xml:space="preserve">Luchtanas, A. Maistas ir mityba Lietuvos geografinėje aplinkoje nuo ankstyviausių laikų iki XIV a. </w:t>
            </w:r>
            <w:r w:rsidRPr="00FC45B5">
              <w:rPr>
                <w:i/>
                <w:sz w:val="22"/>
                <w:szCs w:val="22"/>
                <w:lang w:val="lt-LT"/>
              </w:rPr>
              <w:t>Eksperimentinė archeologija. Lietuvos materialaus paveldo rekonstrukcija</w:t>
            </w:r>
            <w:r w:rsidRPr="00FC45B5">
              <w:rPr>
                <w:sz w:val="22"/>
                <w:szCs w:val="22"/>
                <w:lang w:val="lt-LT"/>
              </w:rPr>
              <w:t xml:space="preserve">. I tomas. Vilnius, 2015, p. 48–71. </w:t>
            </w:r>
          </w:p>
          <w:p w:rsidR="00E743D4" w:rsidRPr="00FC45B5" w:rsidRDefault="00E743D4" w:rsidP="00E743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60"/>
              <w:jc w:val="both"/>
              <w:rPr>
                <w:sz w:val="22"/>
                <w:szCs w:val="22"/>
                <w:lang w:val="lt-LT"/>
              </w:rPr>
            </w:pPr>
            <w:r w:rsidRPr="00FC45B5">
              <w:rPr>
                <w:sz w:val="22"/>
                <w:szCs w:val="22"/>
                <w:lang w:val="lt-LT"/>
              </w:rPr>
              <w:t xml:space="preserve">Luchtanas A.,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Podėnas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V., Čivilytė A.,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Narkūnų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piliakalnių ir papėdės gyvenvietės keramika: elgsenos atspindžiai. </w:t>
            </w:r>
            <w:r w:rsidRPr="00FC45B5">
              <w:rPr>
                <w:i/>
                <w:sz w:val="22"/>
                <w:szCs w:val="22"/>
                <w:lang w:val="lt-LT"/>
              </w:rPr>
              <w:t>Lietuvos archeologija</w:t>
            </w:r>
            <w:r w:rsidRPr="00FC45B5">
              <w:rPr>
                <w:sz w:val="22"/>
                <w:szCs w:val="22"/>
                <w:lang w:val="lt-LT"/>
              </w:rPr>
              <w:t xml:space="preserve">. T. 42, Vilnius, 2016, p. 191–241. </w:t>
            </w:r>
          </w:p>
          <w:p w:rsidR="00E743D4" w:rsidRPr="00FC45B5" w:rsidRDefault="00E743D4" w:rsidP="00E743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60"/>
              <w:jc w:val="both"/>
              <w:rPr>
                <w:sz w:val="22"/>
                <w:szCs w:val="22"/>
              </w:rPr>
            </w:pPr>
            <w:r w:rsidRPr="00FC45B5">
              <w:rPr>
                <w:sz w:val="22"/>
                <w:szCs w:val="22"/>
                <w:lang w:val="lt-LT"/>
              </w:rPr>
              <w:t xml:space="preserve">Luchtanas A.,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Podėnas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V., Čivilytė A.,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Bagdzevičienė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J. Technologiniai ir diagnostiniai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Narkūnų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Didžiojo piliakalnio techninės keramikos tyrimai. </w:t>
            </w:r>
            <w:proofErr w:type="spellStart"/>
            <w:r w:rsidRPr="00FC45B5">
              <w:rPr>
                <w:i/>
                <w:sz w:val="22"/>
                <w:szCs w:val="22"/>
              </w:rPr>
              <w:t>Lietuvos</w:t>
            </w:r>
            <w:proofErr w:type="spellEnd"/>
            <w:r w:rsidRPr="00FC45B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i/>
                <w:sz w:val="22"/>
                <w:szCs w:val="22"/>
              </w:rPr>
              <w:t>archeologija</w:t>
            </w:r>
            <w:proofErr w:type="spellEnd"/>
            <w:r w:rsidRPr="00FC45B5">
              <w:rPr>
                <w:sz w:val="22"/>
                <w:szCs w:val="22"/>
              </w:rPr>
              <w:t>. T. 42, Vilnius, 2016, p. 151– 189.</w:t>
            </w:r>
          </w:p>
          <w:p w:rsidR="00D83738" w:rsidRPr="00FC45B5" w:rsidRDefault="00D83738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E743D4" w:rsidRPr="00FC45B5" w:rsidTr="00806BCA"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</w:tcPr>
          <w:p w:rsidR="00E743D4" w:rsidRPr="00FC45B5" w:rsidRDefault="00E743D4">
            <w:pPr>
              <w:rPr>
                <w:sz w:val="22"/>
                <w:szCs w:val="22"/>
                <w:lang w:val="lt-LT"/>
              </w:rPr>
            </w:pPr>
            <w:proofErr w:type="spellStart"/>
            <w:r w:rsidRPr="00FC45B5">
              <w:rPr>
                <w:sz w:val="22"/>
                <w:szCs w:val="22"/>
              </w:rPr>
              <w:t>Poškienė</w:t>
            </w:r>
            <w:proofErr w:type="spellEnd"/>
            <w:r w:rsidRPr="00FC45B5">
              <w:rPr>
                <w:sz w:val="22"/>
                <w:szCs w:val="22"/>
              </w:rPr>
              <w:t xml:space="preserve"> Justina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E743D4" w:rsidRPr="00FC45B5" w:rsidRDefault="00E743D4">
            <w:pPr>
              <w:rPr>
                <w:sz w:val="22"/>
                <w:szCs w:val="22"/>
                <w:lang w:val="lt-LT"/>
              </w:rPr>
            </w:pPr>
            <w:r w:rsidRPr="00FC45B5">
              <w:rPr>
                <w:sz w:val="22"/>
                <w:szCs w:val="22"/>
                <w:lang w:val="lt-LT"/>
              </w:rPr>
              <w:t xml:space="preserve">Dr.,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Associate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professor</w:t>
            </w:r>
            <w:proofErr w:type="spellEnd"/>
          </w:p>
        </w:tc>
        <w:tc>
          <w:tcPr>
            <w:tcW w:w="46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3D4" w:rsidRPr="00FC45B5" w:rsidRDefault="00E743D4" w:rsidP="00E743D4">
            <w:pPr>
              <w:pStyle w:val="TableParagraph"/>
            </w:pPr>
            <w:proofErr w:type="spellStart"/>
            <w:r w:rsidRPr="00FC45B5">
              <w:t>Arlauskaitė</w:t>
            </w:r>
            <w:proofErr w:type="spellEnd"/>
            <w:r w:rsidRPr="00FC45B5">
              <w:rPr>
                <w:spacing w:val="-6"/>
              </w:rPr>
              <w:t xml:space="preserve"> </w:t>
            </w:r>
            <w:r w:rsidRPr="00FC45B5">
              <w:t>-</w:t>
            </w:r>
            <w:r w:rsidRPr="00FC45B5">
              <w:rPr>
                <w:spacing w:val="-4"/>
              </w:rPr>
              <w:t xml:space="preserve"> </w:t>
            </w:r>
            <w:proofErr w:type="spellStart"/>
            <w:r w:rsidRPr="00FC45B5">
              <w:t>Zakšauskienė</w:t>
            </w:r>
            <w:proofErr w:type="spellEnd"/>
            <w:r w:rsidRPr="00FC45B5">
              <w:t>,</w:t>
            </w:r>
            <w:r w:rsidRPr="00FC45B5">
              <w:rPr>
                <w:spacing w:val="-5"/>
              </w:rPr>
              <w:t xml:space="preserve"> </w:t>
            </w:r>
            <w:r w:rsidRPr="00FC45B5">
              <w:t>Inga;</w:t>
            </w:r>
            <w:r w:rsidRPr="00FC45B5">
              <w:rPr>
                <w:spacing w:val="-4"/>
              </w:rPr>
              <w:t xml:space="preserve"> </w:t>
            </w:r>
            <w:r w:rsidRPr="00FC45B5">
              <w:t>Černiauskas,</w:t>
            </w:r>
            <w:r w:rsidRPr="00FC45B5">
              <w:rPr>
                <w:spacing w:val="-5"/>
              </w:rPr>
              <w:t xml:space="preserve"> </w:t>
            </w:r>
            <w:r w:rsidRPr="00FC45B5">
              <w:t>Norbertas;</w:t>
            </w:r>
            <w:r w:rsidRPr="00FC45B5">
              <w:rPr>
                <w:spacing w:val="-5"/>
              </w:rPr>
              <w:t xml:space="preserve"> </w:t>
            </w:r>
            <w:r w:rsidRPr="00FC45B5">
              <w:t>Jakubčionis,</w:t>
            </w:r>
            <w:r w:rsidRPr="00FC45B5">
              <w:rPr>
                <w:spacing w:val="-5"/>
              </w:rPr>
              <w:t xml:space="preserve"> </w:t>
            </w:r>
            <w:r w:rsidRPr="00FC45B5">
              <w:t>Algirdas;</w:t>
            </w:r>
            <w:r w:rsidRPr="00FC45B5">
              <w:rPr>
                <w:spacing w:val="-5"/>
              </w:rPr>
              <w:t xml:space="preserve"> </w:t>
            </w:r>
            <w:proofErr w:type="spellStart"/>
            <w:r w:rsidRPr="00FC45B5">
              <w:t>Kulevičius</w:t>
            </w:r>
            <w:proofErr w:type="spellEnd"/>
            <w:r w:rsidRPr="00FC45B5">
              <w:t>,</w:t>
            </w:r>
            <w:r w:rsidRPr="00FC45B5">
              <w:rPr>
                <w:spacing w:val="-5"/>
              </w:rPr>
              <w:t xml:space="preserve"> </w:t>
            </w:r>
            <w:r w:rsidRPr="00FC45B5">
              <w:t>Salvijus;</w:t>
            </w:r>
            <w:r w:rsidRPr="00FC45B5">
              <w:rPr>
                <w:spacing w:val="-5"/>
              </w:rPr>
              <w:t xml:space="preserve"> </w:t>
            </w:r>
            <w:r w:rsidRPr="00FC45B5">
              <w:t xml:space="preserve">Poškienė, Justina; </w:t>
            </w:r>
            <w:proofErr w:type="spellStart"/>
            <w:r w:rsidRPr="00FC45B5">
              <w:t>Vaiseta</w:t>
            </w:r>
            <w:proofErr w:type="spellEnd"/>
            <w:r w:rsidRPr="00FC45B5">
              <w:t xml:space="preserve">, Tomas; Zikaras, Karolis; </w:t>
            </w:r>
            <w:proofErr w:type="spellStart"/>
            <w:r w:rsidRPr="00FC45B5">
              <w:t>Kulevičius</w:t>
            </w:r>
            <w:proofErr w:type="spellEnd"/>
            <w:r w:rsidRPr="00FC45B5">
              <w:t xml:space="preserve">, Salvijus (red.); </w:t>
            </w:r>
            <w:proofErr w:type="spellStart"/>
            <w:r w:rsidRPr="00FC45B5">
              <w:t>Vaiseta</w:t>
            </w:r>
            <w:proofErr w:type="spellEnd"/>
            <w:r w:rsidRPr="00FC45B5">
              <w:t xml:space="preserve">, Tomas (red.). Kariai. Betonas. Mitas: Antrojo pasaulinio karo Sovietų Sąjungos karių palaidojimo vietos Lietuvoje / Inga </w:t>
            </w:r>
            <w:proofErr w:type="spellStart"/>
            <w:r w:rsidRPr="00FC45B5">
              <w:t>Arlauskaitė-Zakšauskienė</w:t>
            </w:r>
            <w:proofErr w:type="spellEnd"/>
            <w:r w:rsidRPr="00FC45B5">
              <w:t xml:space="preserve">, Norbertas Černiauskas, Algirdas Jakubčionis, Salvijus </w:t>
            </w:r>
            <w:proofErr w:type="spellStart"/>
            <w:r w:rsidRPr="00FC45B5">
              <w:t>Kulevičius</w:t>
            </w:r>
            <w:proofErr w:type="spellEnd"/>
            <w:r w:rsidRPr="00FC45B5">
              <w:t xml:space="preserve">, Justina Poškienė, Tomas </w:t>
            </w:r>
            <w:proofErr w:type="spellStart"/>
            <w:r w:rsidRPr="00FC45B5">
              <w:t>Vaiseta</w:t>
            </w:r>
            <w:proofErr w:type="spellEnd"/>
            <w:r w:rsidRPr="00FC45B5">
              <w:t>, Karolis Zikaras. Vilnius : Vilniaus universiteto leidykla, 2016. 312 p. ISBN 9786094598005.</w:t>
            </w:r>
          </w:p>
          <w:p w:rsidR="00E743D4" w:rsidRPr="00FC45B5" w:rsidRDefault="00E743D4" w:rsidP="00E743D4">
            <w:pPr>
              <w:pStyle w:val="TableParagraph"/>
            </w:pPr>
            <w:r w:rsidRPr="00FC45B5">
              <w:t xml:space="preserve">Poškienė, Justina. </w:t>
            </w:r>
            <w:proofErr w:type="spellStart"/>
            <w:r w:rsidRPr="00FC45B5">
              <w:t>Archaeological</w:t>
            </w:r>
            <w:proofErr w:type="spellEnd"/>
            <w:r w:rsidRPr="00FC45B5">
              <w:t xml:space="preserve"> </w:t>
            </w:r>
            <w:proofErr w:type="spellStart"/>
            <w:r w:rsidRPr="00FC45B5">
              <w:t>heritage</w:t>
            </w:r>
            <w:proofErr w:type="spellEnd"/>
            <w:r w:rsidRPr="00FC45B5">
              <w:t xml:space="preserve"> </w:t>
            </w:r>
            <w:proofErr w:type="spellStart"/>
            <w:r w:rsidRPr="00FC45B5">
              <w:t>in</w:t>
            </w:r>
            <w:proofErr w:type="spellEnd"/>
            <w:r w:rsidRPr="00FC45B5">
              <w:t xml:space="preserve"> Lithuania </w:t>
            </w:r>
            <w:proofErr w:type="spellStart"/>
            <w:r w:rsidRPr="00FC45B5">
              <w:t>after</w:t>
            </w:r>
            <w:proofErr w:type="spellEnd"/>
            <w:r w:rsidRPr="00FC45B5">
              <w:t xml:space="preserve"> </w:t>
            </w:r>
            <w:proofErr w:type="spellStart"/>
            <w:r w:rsidRPr="00FC45B5">
              <w:t>the</w:t>
            </w:r>
            <w:proofErr w:type="spellEnd"/>
            <w:r w:rsidRPr="00FC45B5">
              <w:t xml:space="preserve"> 1990s: </w:t>
            </w:r>
            <w:proofErr w:type="spellStart"/>
            <w:r w:rsidRPr="00FC45B5">
              <w:t>defining</w:t>
            </w:r>
            <w:proofErr w:type="spellEnd"/>
            <w:r w:rsidRPr="00FC45B5">
              <w:t xml:space="preserve">, </w:t>
            </w:r>
            <w:proofErr w:type="spellStart"/>
            <w:r w:rsidRPr="00FC45B5">
              <w:t>protecting</w:t>
            </w:r>
            <w:proofErr w:type="spellEnd"/>
            <w:r w:rsidRPr="00FC45B5">
              <w:t xml:space="preserve">, </w:t>
            </w:r>
            <w:proofErr w:type="spellStart"/>
            <w:r w:rsidRPr="00FC45B5">
              <w:t>interpreting</w:t>
            </w:r>
            <w:proofErr w:type="spellEnd"/>
            <w:r w:rsidRPr="00FC45B5">
              <w:t xml:space="preserve"> // </w:t>
            </w:r>
            <w:proofErr w:type="spellStart"/>
            <w:r w:rsidRPr="00FC45B5">
              <w:t>Recent</w:t>
            </w:r>
            <w:proofErr w:type="spellEnd"/>
            <w:r w:rsidRPr="00FC45B5">
              <w:t xml:space="preserve"> </w:t>
            </w:r>
            <w:proofErr w:type="spellStart"/>
            <w:r w:rsidRPr="00FC45B5">
              <w:t>developments</w:t>
            </w:r>
            <w:proofErr w:type="spellEnd"/>
            <w:r w:rsidRPr="00FC45B5">
              <w:rPr>
                <w:spacing w:val="-3"/>
              </w:rPr>
              <w:t xml:space="preserve"> </w:t>
            </w:r>
            <w:proofErr w:type="spellStart"/>
            <w:r w:rsidRPr="00FC45B5">
              <w:t>in</w:t>
            </w:r>
            <w:proofErr w:type="spellEnd"/>
            <w:r w:rsidRPr="00FC45B5">
              <w:rPr>
                <w:spacing w:val="-3"/>
              </w:rPr>
              <w:t xml:space="preserve"> </w:t>
            </w:r>
            <w:proofErr w:type="spellStart"/>
            <w:r w:rsidRPr="00FC45B5">
              <w:t>preventive</w:t>
            </w:r>
            <w:proofErr w:type="spellEnd"/>
            <w:r w:rsidRPr="00FC45B5">
              <w:rPr>
                <w:spacing w:val="-3"/>
              </w:rPr>
              <w:t xml:space="preserve"> </w:t>
            </w:r>
            <w:proofErr w:type="spellStart"/>
            <w:r w:rsidRPr="00FC45B5">
              <w:t>archaeology</w:t>
            </w:r>
            <w:proofErr w:type="spellEnd"/>
            <w:r w:rsidRPr="00FC45B5">
              <w:rPr>
                <w:spacing w:val="-3"/>
              </w:rPr>
              <w:t xml:space="preserve"> </w:t>
            </w:r>
            <w:proofErr w:type="spellStart"/>
            <w:r w:rsidRPr="00FC45B5">
              <w:t>in</w:t>
            </w:r>
            <w:proofErr w:type="spellEnd"/>
            <w:r w:rsidRPr="00FC45B5">
              <w:rPr>
                <w:spacing w:val="-3"/>
              </w:rPr>
              <w:t xml:space="preserve"> </w:t>
            </w:r>
            <w:proofErr w:type="spellStart"/>
            <w:r w:rsidRPr="00FC45B5">
              <w:t>Europe</w:t>
            </w:r>
            <w:proofErr w:type="spellEnd"/>
            <w:r w:rsidRPr="00FC45B5">
              <w:rPr>
                <w:spacing w:val="-4"/>
              </w:rPr>
              <w:t xml:space="preserve"> </w:t>
            </w:r>
            <w:r w:rsidRPr="00FC45B5">
              <w:t>:</w:t>
            </w:r>
            <w:r w:rsidRPr="00FC45B5">
              <w:rPr>
                <w:spacing w:val="-3"/>
              </w:rPr>
              <w:t xml:space="preserve"> </w:t>
            </w:r>
            <w:proofErr w:type="spellStart"/>
            <w:r w:rsidRPr="00FC45B5">
              <w:t>proceedings</w:t>
            </w:r>
            <w:proofErr w:type="spellEnd"/>
            <w:r w:rsidRPr="00FC45B5">
              <w:rPr>
                <w:spacing w:val="-2"/>
              </w:rPr>
              <w:t xml:space="preserve"> </w:t>
            </w:r>
            <w:proofErr w:type="spellStart"/>
            <w:r w:rsidRPr="00FC45B5">
              <w:t>of</w:t>
            </w:r>
            <w:proofErr w:type="spellEnd"/>
            <w:r w:rsidRPr="00FC45B5">
              <w:rPr>
                <w:spacing w:val="-3"/>
              </w:rPr>
              <w:t xml:space="preserve"> </w:t>
            </w:r>
            <w:proofErr w:type="spellStart"/>
            <w:r w:rsidRPr="00FC45B5">
              <w:t>the</w:t>
            </w:r>
            <w:proofErr w:type="spellEnd"/>
            <w:r w:rsidRPr="00FC45B5">
              <w:rPr>
                <w:spacing w:val="-3"/>
              </w:rPr>
              <w:t xml:space="preserve"> </w:t>
            </w:r>
            <w:r w:rsidRPr="00FC45B5">
              <w:t>22nd</w:t>
            </w:r>
            <w:r w:rsidRPr="00FC45B5">
              <w:rPr>
                <w:spacing w:val="-2"/>
              </w:rPr>
              <w:t xml:space="preserve"> </w:t>
            </w:r>
            <w:r w:rsidRPr="00FC45B5">
              <w:t>EAA</w:t>
            </w:r>
            <w:r w:rsidRPr="00FC45B5">
              <w:rPr>
                <w:spacing w:val="-4"/>
              </w:rPr>
              <w:t xml:space="preserve"> </w:t>
            </w:r>
            <w:proofErr w:type="spellStart"/>
            <w:r w:rsidRPr="00FC45B5">
              <w:t>meeting</w:t>
            </w:r>
            <w:proofErr w:type="spellEnd"/>
            <w:r w:rsidRPr="00FC45B5">
              <w:rPr>
                <w:spacing w:val="-3"/>
              </w:rPr>
              <w:t xml:space="preserve"> </w:t>
            </w:r>
            <w:proofErr w:type="spellStart"/>
            <w:r w:rsidRPr="00FC45B5">
              <w:t>in</w:t>
            </w:r>
            <w:proofErr w:type="spellEnd"/>
            <w:r w:rsidRPr="00FC45B5">
              <w:rPr>
                <w:spacing w:val="-3"/>
              </w:rPr>
              <w:t xml:space="preserve"> </w:t>
            </w:r>
            <w:r w:rsidRPr="00FC45B5">
              <w:t>Vilnius,</w:t>
            </w:r>
            <w:r w:rsidRPr="00FC45B5">
              <w:rPr>
                <w:spacing w:val="-4"/>
              </w:rPr>
              <w:t xml:space="preserve"> </w:t>
            </w:r>
            <w:r w:rsidRPr="00FC45B5">
              <w:t>2016</w:t>
            </w:r>
            <w:r w:rsidRPr="00FC45B5">
              <w:rPr>
                <w:spacing w:val="-2"/>
              </w:rPr>
              <w:t xml:space="preserve"> </w:t>
            </w:r>
            <w:r w:rsidRPr="00FC45B5">
              <w:t>/</w:t>
            </w:r>
            <w:r w:rsidRPr="00FC45B5">
              <w:rPr>
                <w:spacing w:val="-3"/>
              </w:rPr>
              <w:t xml:space="preserve"> </w:t>
            </w:r>
            <w:proofErr w:type="spellStart"/>
            <w:r w:rsidRPr="00FC45B5">
              <w:t>Predrag</w:t>
            </w:r>
            <w:proofErr w:type="spellEnd"/>
            <w:r w:rsidRPr="00FC45B5">
              <w:t xml:space="preserve"> </w:t>
            </w:r>
            <w:proofErr w:type="spellStart"/>
            <w:r w:rsidRPr="00FC45B5">
              <w:t>Novaković</w:t>
            </w:r>
            <w:proofErr w:type="spellEnd"/>
            <w:r w:rsidRPr="00FC45B5">
              <w:t>... [et al.] (</w:t>
            </w:r>
            <w:proofErr w:type="spellStart"/>
            <w:r w:rsidRPr="00FC45B5">
              <w:t>eds</w:t>
            </w:r>
            <w:proofErr w:type="spellEnd"/>
            <w:r w:rsidRPr="00FC45B5">
              <w:t xml:space="preserve">.). </w:t>
            </w:r>
            <w:proofErr w:type="spellStart"/>
            <w:r w:rsidRPr="00FC45B5">
              <w:t>Ljubljana</w:t>
            </w:r>
            <w:proofErr w:type="spellEnd"/>
            <w:r w:rsidRPr="00FC45B5">
              <w:t xml:space="preserve"> : </w:t>
            </w:r>
            <w:proofErr w:type="spellStart"/>
            <w:r w:rsidRPr="00FC45B5">
              <w:t>Ljubljana</w:t>
            </w:r>
            <w:proofErr w:type="spellEnd"/>
            <w:r w:rsidRPr="00FC45B5">
              <w:t xml:space="preserve"> University Press, 2016. ISBN 9789612378875. p. 161-172.</w:t>
            </w:r>
          </w:p>
          <w:p w:rsidR="00E743D4" w:rsidRPr="00FC45B5" w:rsidRDefault="00E743D4" w:rsidP="00E743D4">
            <w:pPr>
              <w:jc w:val="both"/>
              <w:rPr>
                <w:sz w:val="22"/>
                <w:szCs w:val="22"/>
              </w:rPr>
            </w:pPr>
            <w:proofErr w:type="spellStart"/>
            <w:r w:rsidRPr="00FC45B5">
              <w:rPr>
                <w:sz w:val="22"/>
                <w:szCs w:val="22"/>
                <w:lang w:val="lt-LT"/>
              </w:rPr>
              <w:t>Kuncevičius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, Albinas; Merkytė, Inga; Poškienė, Justina;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Prapiestienė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, Regina; </w:t>
            </w:r>
            <w:proofErr w:type="spellStart"/>
            <w:r w:rsidRPr="00FC45B5">
              <w:rPr>
                <w:sz w:val="22"/>
                <w:szCs w:val="22"/>
                <w:lang w:val="lt-LT"/>
              </w:rPr>
              <w:t>Vengalis</w:t>
            </w:r>
            <w:proofErr w:type="spellEnd"/>
            <w:r w:rsidRPr="00FC45B5">
              <w:rPr>
                <w:sz w:val="22"/>
                <w:szCs w:val="22"/>
                <w:lang w:val="lt-LT"/>
              </w:rPr>
              <w:t xml:space="preserve">, Rokas; Vėlius, Gintautas; Volungevičius, Jonas. </w:t>
            </w:r>
            <w:proofErr w:type="spellStart"/>
            <w:r w:rsidRPr="00FC45B5">
              <w:rPr>
                <w:sz w:val="22"/>
                <w:szCs w:val="22"/>
              </w:rPr>
              <w:t>Senieji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Trakai</w:t>
            </w:r>
            <w:proofErr w:type="spellEnd"/>
            <w:r w:rsidRPr="00FC45B5">
              <w:rPr>
                <w:sz w:val="22"/>
                <w:szCs w:val="22"/>
              </w:rPr>
              <w:t xml:space="preserve"> – </w:t>
            </w:r>
            <w:proofErr w:type="spellStart"/>
            <w:r w:rsidRPr="00FC45B5">
              <w:rPr>
                <w:sz w:val="22"/>
                <w:szCs w:val="22"/>
              </w:rPr>
              <w:t>gamtinės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aplinkos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transformacijos</w:t>
            </w:r>
            <w:proofErr w:type="spellEnd"/>
            <w:r w:rsidRPr="00FC45B5">
              <w:rPr>
                <w:sz w:val="22"/>
                <w:szCs w:val="22"/>
              </w:rPr>
              <w:t xml:space="preserve"> = </w:t>
            </w:r>
            <w:proofErr w:type="spellStart"/>
            <w:r w:rsidRPr="00FC45B5">
              <w:rPr>
                <w:sz w:val="22"/>
                <w:szCs w:val="22"/>
              </w:rPr>
              <w:lastRenderedPageBreak/>
              <w:t>Senieji</w:t>
            </w:r>
            <w:proofErr w:type="spellEnd"/>
            <w:r w:rsidRPr="00FC45B5">
              <w:rPr>
                <w:sz w:val="22"/>
                <w:szCs w:val="22"/>
              </w:rPr>
              <w:t xml:space="preserve"> (Old) </w:t>
            </w:r>
            <w:proofErr w:type="spellStart"/>
            <w:r w:rsidRPr="00FC45B5">
              <w:rPr>
                <w:sz w:val="22"/>
                <w:szCs w:val="22"/>
              </w:rPr>
              <w:t>Trakai</w:t>
            </w:r>
            <w:proofErr w:type="spellEnd"/>
            <w:r w:rsidRPr="00FC45B5">
              <w:rPr>
                <w:sz w:val="22"/>
                <w:szCs w:val="22"/>
              </w:rPr>
              <w:t xml:space="preserve">: a case study of environmental transformation // </w:t>
            </w:r>
            <w:proofErr w:type="spellStart"/>
            <w:r w:rsidRPr="00FC45B5">
              <w:rPr>
                <w:sz w:val="22"/>
                <w:szCs w:val="22"/>
              </w:rPr>
              <w:t>Archaeologia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Lituana</w:t>
            </w:r>
            <w:proofErr w:type="spellEnd"/>
            <w:r w:rsidRPr="00FC45B5">
              <w:rPr>
                <w:sz w:val="22"/>
                <w:szCs w:val="22"/>
              </w:rPr>
              <w:t xml:space="preserve">. </w:t>
            </w:r>
            <w:proofErr w:type="gramStart"/>
            <w:r w:rsidRPr="00FC45B5">
              <w:rPr>
                <w:sz w:val="22"/>
                <w:szCs w:val="22"/>
              </w:rPr>
              <w:t>Vilnius :</w:t>
            </w:r>
            <w:proofErr w:type="gram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Vilniaus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universiteto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leidykla</w:t>
            </w:r>
            <w:proofErr w:type="spellEnd"/>
            <w:r w:rsidRPr="00FC45B5">
              <w:rPr>
                <w:sz w:val="22"/>
                <w:szCs w:val="22"/>
              </w:rPr>
              <w:t>. ISSN 1392-6748.</w:t>
            </w:r>
          </w:p>
          <w:p w:rsidR="00E743D4" w:rsidRPr="00FC45B5" w:rsidRDefault="00E743D4" w:rsidP="00E743D4">
            <w:pPr>
              <w:ind w:left="5" w:hanging="5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FC45B5">
              <w:rPr>
                <w:sz w:val="22"/>
                <w:szCs w:val="22"/>
              </w:rPr>
              <w:t>eISSN</w:t>
            </w:r>
            <w:proofErr w:type="spellEnd"/>
            <w:r w:rsidRPr="00FC45B5">
              <w:rPr>
                <w:sz w:val="22"/>
                <w:szCs w:val="22"/>
              </w:rPr>
              <w:t xml:space="preserve"> 2538-8738. 2018, t. 19, p. 120-140. DOI: 10.15388/ArchLit.2018.19.7.</w:t>
            </w:r>
          </w:p>
          <w:p w:rsidR="00E743D4" w:rsidRPr="00FC45B5" w:rsidRDefault="00E743D4" w:rsidP="00E743D4">
            <w:pPr>
              <w:ind w:firstLine="5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C45B5">
              <w:rPr>
                <w:sz w:val="22"/>
                <w:szCs w:val="22"/>
              </w:rPr>
              <w:t>Kuncevičius</w:t>
            </w:r>
            <w:proofErr w:type="spellEnd"/>
            <w:r w:rsidRPr="00FC45B5">
              <w:rPr>
                <w:sz w:val="22"/>
                <w:szCs w:val="22"/>
              </w:rPr>
              <w:t xml:space="preserve">, </w:t>
            </w:r>
            <w:proofErr w:type="spellStart"/>
            <w:r w:rsidRPr="00FC45B5">
              <w:rPr>
                <w:sz w:val="22"/>
                <w:szCs w:val="22"/>
              </w:rPr>
              <w:t>Albinas</w:t>
            </w:r>
            <w:proofErr w:type="spellEnd"/>
            <w:r w:rsidRPr="00FC45B5">
              <w:rPr>
                <w:sz w:val="22"/>
                <w:szCs w:val="22"/>
              </w:rPr>
              <w:t xml:space="preserve">; </w:t>
            </w:r>
            <w:proofErr w:type="spellStart"/>
            <w:r w:rsidRPr="00FC45B5">
              <w:rPr>
                <w:sz w:val="22"/>
                <w:szCs w:val="22"/>
              </w:rPr>
              <w:t>Merkytė</w:t>
            </w:r>
            <w:proofErr w:type="spellEnd"/>
            <w:r w:rsidRPr="00FC45B5">
              <w:rPr>
                <w:sz w:val="22"/>
                <w:szCs w:val="22"/>
              </w:rPr>
              <w:t xml:space="preserve">, Inga; </w:t>
            </w:r>
            <w:proofErr w:type="spellStart"/>
            <w:r w:rsidRPr="00FC45B5">
              <w:rPr>
                <w:sz w:val="22"/>
                <w:szCs w:val="22"/>
              </w:rPr>
              <w:t>Poškienė</w:t>
            </w:r>
            <w:proofErr w:type="spellEnd"/>
            <w:r w:rsidRPr="00FC45B5">
              <w:rPr>
                <w:sz w:val="22"/>
                <w:szCs w:val="22"/>
              </w:rPr>
              <w:t xml:space="preserve">, Justina; </w:t>
            </w:r>
            <w:proofErr w:type="spellStart"/>
            <w:r w:rsidRPr="00FC45B5">
              <w:rPr>
                <w:sz w:val="22"/>
                <w:szCs w:val="22"/>
              </w:rPr>
              <w:t>Prapiestienė</w:t>
            </w:r>
            <w:proofErr w:type="spellEnd"/>
            <w:r w:rsidRPr="00FC45B5">
              <w:rPr>
                <w:sz w:val="22"/>
                <w:szCs w:val="22"/>
              </w:rPr>
              <w:t xml:space="preserve">, Regina; </w:t>
            </w:r>
            <w:proofErr w:type="spellStart"/>
            <w:r w:rsidRPr="00FC45B5">
              <w:rPr>
                <w:sz w:val="22"/>
                <w:szCs w:val="22"/>
              </w:rPr>
              <w:t>Vengalis</w:t>
            </w:r>
            <w:proofErr w:type="spellEnd"/>
            <w:r w:rsidRPr="00FC45B5">
              <w:rPr>
                <w:sz w:val="22"/>
                <w:szCs w:val="22"/>
              </w:rPr>
              <w:t xml:space="preserve">, </w:t>
            </w:r>
            <w:proofErr w:type="spellStart"/>
            <w:r w:rsidRPr="00FC45B5">
              <w:rPr>
                <w:sz w:val="22"/>
                <w:szCs w:val="22"/>
              </w:rPr>
              <w:t>Rokas</w:t>
            </w:r>
            <w:proofErr w:type="spellEnd"/>
            <w:r w:rsidRPr="00FC45B5">
              <w:rPr>
                <w:sz w:val="22"/>
                <w:szCs w:val="22"/>
              </w:rPr>
              <w:t xml:space="preserve">; </w:t>
            </w:r>
            <w:proofErr w:type="spellStart"/>
            <w:r w:rsidRPr="00FC45B5">
              <w:rPr>
                <w:sz w:val="22"/>
                <w:szCs w:val="22"/>
              </w:rPr>
              <w:t>Vėlius</w:t>
            </w:r>
            <w:proofErr w:type="spellEnd"/>
            <w:r w:rsidRPr="00FC45B5">
              <w:rPr>
                <w:sz w:val="22"/>
                <w:szCs w:val="22"/>
              </w:rPr>
              <w:t xml:space="preserve">, </w:t>
            </w:r>
            <w:proofErr w:type="spellStart"/>
            <w:r w:rsidRPr="00FC45B5">
              <w:rPr>
                <w:sz w:val="22"/>
                <w:szCs w:val="22"/>
              </w:rPr>
              <w:t>Gintautas</w:t>
            </w:r>
            <w:proofErr w:type="spellEnd"/>
            <w:r w:rsidRPr="00FC45B5">
              <w:rPr>
                <w:sz w:val="22"/>
                <w:szCs w:val="22"/>
              </w:rPr>
              <w:t xml:space="preserve">; </w:t>
            </w:r>
            <w:proofErr w:type="spellStart"/>
            <w:r w:rsidRPr="00FC45B5">
              <w:rPr>
                <w:sz w:val="22"/>
                <w:szCs w:val="22"/>
              </w:rPr>
              <w:t>Volungevičius</w:t>
            </w:r>
            <w:proofErr w:type="spellEnd"/>
            <w:r w:rsidRPr="00FC45B5">
              <w:rPr>
                <w:sz w:val="22"/>
                <w:szCs w:val="22"/>
              </w:rPr>
              <w:t>,</w:t>
            </w:r>
            <w:r w:rsidRPr="00FC45B5">
              <w:rPr>
                <w:spacing w:val="-6"/>
                <w:sz w:val="22"/>
                <w:szCs w:val="22"/>
              </w:rPr>
              <w:t xml:space="preserve"> </w:t>
            </w:r>
            <w:r w:rsidRPr="00FC45B5">
              <w:rPr>
                <w:sz w:val="22"/>
                <w:szCs w:val="22"/>
              </w:rPr>
              <w:t>Jonas.</w:t>
            </w:r>
            <w:r w:rsidRPr="00FC45B5">
              <w:rPr>
                <w:spacing w:val="-6"/>
                <w:sz w:val="22"/>
                <w:szCs w:val="22"/>
              </w:rPr>
              <w:t xml:space="preserve"> </w:t>
            </w:r>
            <w:r w:rsidRPr="00FC45B5">
              <w:rPr>
                <w:sz w:val="22"/>
                <w:szCs w:val="22"/>
              </w:rPr>
              <w:t>Landscape</w:t>
            </w:r>
            <w:r w:rsidRPr="00FC45B5">
              <w:rPr>
                <w:spacing w:val="-6"/>
                <w:sz w:val="22"/>
                <w:szCs w:val="22"/>
              </w:rPr>
              <w:t xml:space="preserve"> </w:t>
            </w:r>
            <w:r w:rsidRPr="00FC45B5">
              <w:rPr>
                <w:sz w:val="22"/>
                <w:szCs w:val="22"/>
              </w:rPr>
              <w:t>transformations</w:t>
            </w:r>
            <w:r w:rsidRPr="00FC45B5">
              <w:rPr>
                <w:spacing w:val="-6"/>
                <w:sz w:val="22"/>
                <w:szCs w:val="22"/>
              </w:rPr>
              <w:t xml:space="preserve"> </w:t>
            </w:r>
            <w:r w:rsidRPr="00FC45B5">
              <w:rPr>
                <w:sz w:val="22"/>
                <w:szCs w:val="22"/>
              </w:rPr>
              <w:t>in</w:t>
            </w:r>
            <w:r w:rsidRPr="00FC45B5">
              <w:rPr>
                <w:spacing w:val="-6"/>
                <w:sz w:val="22"/>
                <w:szCs w:val="22"/>
              </w:rPr>
              <w:t xml:space="preserve"> </w:t>
            </w:r>
            <w:r w:rsidRPr="00FC45B5">
              <w:rPr>
                <w:sz w:val="22"/>
                <w:szCs w:val="22"/>
              </w:rPr>
              <w:t>the</w:t>
            </w:r>
            <w:r w:rsidRPr="00FC45B5">
              <w:rPr>
                <w:spacing w:val="-5"/>
                <w:sz w:val="22"/>
                <w:szCs w:val="22"/>
              </w:rPr>
              <w:t xml:space="preserve"> </w:t>
            </w:r>
            <w:r w:rsidRPr="00FC45B5">
              <w:rPr>
                <w:sz w:val="22"/>
                <w:szCs w:val="22"/>
              </w:rPr>
              <w:t>historical</w:t>
            </w:r>
            <w:r w:rsidRPr="00FC45B5">
              <w:rPr>
                <w:spacing w:val="-5"/>
                <w:sz w:val="22"/>
                <w:szCs w:val="22"/>
              </w:rPr>
              <w:t xml:space="preserve"> </w:t>
            </w:r>
            <w:r w:rsidRPr="00FC45B5">
              <w:rPr>
                <w:sz w:val="22"/>
                <w:szCs w:val="22"/>
              </w:rPr>
              <w:t>capitals</w:t>
            </w:r>
            <w:r w:rsidRPr="00FC45B5">
              <w:rPr>
                <w:spacing w:val="-6"/>
                <w:sz w:val="22"/>
                <w:szCs w:val="22"/>
              </w:rPr>
              <w:t xml:space="preserve"> </w:t>
            </w:r>
            <w:r w:rsidRPr="00FC45B5">
              <w:rPr>
                <w:sz w:val="22"/>
                <w:szCs w:val="22"/>
              </w:rPr>
              <w:t>of</w:t>
            </w:r>
            <w:r w:rsidRPr="00FC45B5">
              <w:rPr>
                <w:spacing w:val="-5"/>
                <w:sz w:val="22"/>
                <w:szCs w:val="22"/>
              </w:rPr>
              <w:t xml:space="preserve"> </w:t>
            </w:r>
            <w:r w:rsidRPr="00FC45B5">
              <w:rPr>
                <w:sz w:val="22"/>
                <w:szCs w:val="22"/>
              </w:rPr>
              <w:t>Lithuania</w:t>
            </w:r>
            <w:r w:rsidRPr="00FC45B5">
              <w:rPr>
                <w:spacing w:val="-6"/>
                <w:sz w:val="22"/>
                <w:szCs w:val="22"/>
              </w:rPr>
              <w:t xml:space="preserve"> </w:t>
            </w:r>
            <w:r w:rsidRPr="00FC45B5">
              <w:rPr>
                <w:sz w:val="22"/>
                <w:szCs w:val="22"/>
              </w:rPr>
              <w:t>during</w:t>
            </w:r>
            <w:r w:rsidRPr="00FC45B5">
              <w:rPr>
                <w:spacing w:val="-5"/>
                <w:sz w:val="22"/>
                <w:szCs w:val="22"/>
              </w:rPr>
              <w:t xml:space="preserve"> </w:t>
            </w:r>
            <w:r w:rsidRPr="00FC45B5">
              <w:rPr>
                <w:sz w:val="22"/>
                <w:szCs w:val="22"/>
              </w:rPr>
              <w:t>the</w:t>
            </w:r>
            <w:r w:rsidRPr="00FC45B5">
              <w:rPr>
                <w:spacing w:val="-6"/>
                <w:sz w:val="22"/>
                <w:szCs w:val="22"/>
              </w:rPr>
              <w:t xml:space="preserve"> </w:t>
            </w:r>
            <w:r w:rsidRPr="00FC45B5">
              <w:rPr>
                <w:sz w:val="22"/>
                <w:szCs w:val="22"/>
              </w:rPr>
              <w:t>13th14th</w:t>
            </w:r>
            <w:r w:rsidRPr="00FC45B5">
              <w:rPr>
                <w:spacing w:val="-4"/>
                <w:sz w:val="22"/>
                <w:szCs w:val="22"/>
              </w:rPr>
              <w:t xml:space="preserve"> </w:t>
            </w:r>
            <w:r w:rsidRPr="00FC45B5">
              <w:rPr>
                <w:sz w:val="22"/>
                <w:szCs w:val="22"/>
              </w:rPr>
              <w:t xml:space="preserve">centuries // </w:t>
            </w:r>
            <w:proofErr w:type="spellStart"/>
            <w:r w:rsidRPr="00FC45B5">
              <w:rPr>
                <w:sz w:val="22"/>
                <w:szCs w:val="22"/>
              </w:rPr>
              <w:t>Acta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archaeologica</w:t>
            </w:r>
            <w:proofErr w:type="spellEnd"/>
            <w:r w:rsidRPr="00FC45B5">
              <w:rPr>
                <w:sz w:val="22"/>
                <w:szCs w:val="22"/>
              </w:rPr>
              <w:t xml:space="preserve">. </w:t>
            </w:r>
            <w:proofErr w:type="gramStart"/>
            <w:r w:rsidRPr="00FC45B5">
              <w:rPr>
                <w:sz w:val="22"/>
                <w:szCs w:val="22"/>
              </w:rPr>
              <w:t>Hoboken :</w:t>
            </w:r>
            <w:proofErr w:type="gramEnd"/>
            <w:r w:rsidRPr="00FC45B5">
              <w:rPr>
                <w:sz w:val="22"/>
                <w:szCs w:val="22"/>
              </w:rPr>
              <w:t xml:space="preserve"> Wiley-Blackwell. ISSN 0065-101X. </w:t>
            </w:r>
            <w:proofErr w:type="spellStart"/>
            <w:r w:rsidRPr="00FC45B5">
              <w:rPr>
                <w:sz w:val="22"/>
                <w:szCs w:val="22"/>
              </w:rPr>
              <w:t>eISSN</w:t>
            </w:r>
            <w:proofErr w:type="spellEnd"/>
            <w:r w:rsidRPr="00FC45B5">
              <w:rPr>
                <w:sz w:val="22"/>
                <w:szCs w:val="22"/>
              </w:rPr>
              <w:t xml:space="preserve"> 1600-0390. 2019, vol. 90, no. 2, p. 181- 202. DOI: </w:t>
            </w:r>
            <w:hyperlink r:id="rId4" w:history="1">
              <w:r w:rsidRPr="00FC45B5">
                <w:rPr>
                  <w:rStyle w:val="Hyperlink"/>
                  <w:sz w:val="22"/>
                  <w:szCs w:val="22"/>
                </w:rPr>
                <w:t>10.1111/j.1600-0390.2019.12219.x</w:t>
              </w:r>
            </w:hyperlink>
            <w:r w:rsidRPr="00FC45B5">
              <w:rPr>
                <w:sz w:val="22"/>
                <w:szCs w:val="22"/>
              </w:rPr>
              <w:t xml:space="preserve">. </w:t>
            </w:r>
          </w:p>
          <w:p w:rsidR="00E743D4" w:rsidRPr="00FC45B5" w:rsidRDefault="00E743D4" w:rsidP="00E743D4">
            <w:pPr>
              <w:ind w:left="5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FC45B5">
              <w:rPr>
                <w:sz w:val="22"/>
                <w:szCs w:val="22"/>
              </w:rPr>
              <w:t>Vengalis</w:t>
            </w:r>
            <w:proofErr w:type="spellEnd"/>
            <w:r w:rsidRPr="00FC45B5">
              <w:rPr>
                <w:sz w:val="22"/>
                <w:szCs w:val="22"/>
              </w:rPr>
              <w:t xml:space="preserve">, </w:t>
            </w:r>
            <w:proofErr w:type="spellStart"/>
            <w:r w:rsidRPr="00FC45B5">
              <w:rPr>
                <w:sz w:val="22"/>
                <w:szCs w:val="22"/>
              </w:rPr>
              <w:t>Rokas</w:t>
            </w:r>
            <w:proofErr w:type="spellEnd"/>
            <w:r w:rsidRPr="00FC45B5">
              <w:rPr>
                <w:sz w:val="22"/>
                <w:szCs w:val="22"/>
              </w:rPr>
              <w:t xml:space="preserve">; </w:t>
            </w:r>
            <w:proofErr w:type="spellStart"/>
            <w:r w:rsidRPr="00FC45B5">
              <w:rPr>
                <w:sz w:val="22"/>
                <w:szCs w:val="22"/>
              </w:rPr>
              <w:t>Volungevičius</w:t>
            </w:r>
            <w:proofErr w:type="spellEnd"/>
            <w:r w:rsidRPr="00FC45B5">
              <w:rPr>
                <w:sz w:val="22"/>
                <w:szCs w:val="22"/>
              </w:rPr>
              <w:t xml:space="preserve">, Jonas; </w:t>
            </w:r>
            <w:proofErr w:type="spellStart"/>
            <w:r w:rsidRPr="00FC45B5">
              <w:rPr>
                <w:sz w:val="22"/>
                <w:szCs w:val="22"/>
              </w:rPr>
              <w:t>Vėlius</w:t>
            </w:r>
            <w:proofErr w:type="spellEnd"/>
            <w:r w:rsidRPr="00FC45B5">
              <w:rPr>
                <w:sz w:val="22"/>
                <w:szCs w:val="22"/>
              </w:rPr>
              <w:t xml:space="preserve">, </w:t>
            </w:r>
            <w:proofErr w:type="spellStart"/>
            <w:r w:rsidRPr="00FC45B5">
              <w:rPr>
                <w:sz w:val="22"/>
                <w:szCs w:val="22"/>
              </w:rPr>
              <w:t>Gintautas</w:t>
            </w:r>
            <w:proofErr w:type="spellEnd"/>
            <w:r w:rsidRPr="00FC45B5">
              <w:rPr>
                <w:sz w:val="22"/>
                <w:szCs w:val="22"/>
              </w:rPr>
              <w:t xml:space="preserve">; </w:t>
            </w:r>
            <w:proofErr w:type="spellStart"/>
            <w:r w:rsidRPr="00FC45B5">
              <w:rPr>
                <w:sz w:val="22"/>
                <w:szCs w:val="22"/>
              </w:rPr>
              <w:t>Kuncevičius</w:t>
            </w:r>
            <w:proofErr w:type="spellEnd"/>
            <w:r w:rsidRPr="00FC45B5">
              <w:rPr>
                <w:sz w:val="22"/>
                <w:szCs w:val="22"/>
              </w:rPr>
              <w:t xml:space="preserve">, </w:t>
            </w:r>
            <w:proofErr w:type="spellStart"/>
            <w:r w:rsidRPr="00FC45B5">
              <w:rPr>
                <w:sz w:val="22"/>
                <w:szCs w:val="22"/>
              </w:rPr>
              <w:t>Albinas</w:t>
            </w:r>
            <w:proofErr w:type="spellEnd"/>
            <w:r w:rsidRPr="00FC45B5">
              <w:rPr>
                <w:sz w:val="22"/>
                <w:szCs w:val="22"/>
              </w:rPr>
              <w:t xml:space="preserve">; </w:t>
            </w:r>
            <w:proofErr w:type="spellStart"/>
            <w:r w:rsidRPr="00FC45B5">
              <w:rPr>
                <w:sz w:val="22"/>
                <w:szCs w:val="22"/>
              </w:rPr>
              <w:t>Poškienė</w:t>
            </w:r>
            <w:proofErr w:type="spellEnd"/>
            <w:r w:rsidRPr="00FC45B5">
              <w:rPr>
                <w:sz w:val="22"/>
                <w:szCs w:val="22"/>
              </w:rPr>
              <w:t xml:space="preserve">, Justina; </w:t>
            </w:r>
            <w:proofErr w:type="spellStart"/>
            <w:r w:rsidRPr="00FC45B5">
              <w:rPr>
                <w:sz w:val="22"/>
                <w:szCs w:val="22"/>
              </w:rPr>
              <w:t>Prapiestienė</w:t>
            </w:r>
            <w:proofErr w:type="spellEnd"/>
            <w:r w:rsidRPr="00FC45B5">
              <w:rPr>
                <w:sz w:val="22"/>
                <w:szCs w:val="22"/>
              </w:rPr>
              <w:t xml:space="preserve">, Regina. </w:t>
            </w:r>
            <w:proofErr w:type="spellStart"/>
            <w:r w:rsidRPr="00FC45B5">
              <w:rPr>
                <w:sz w:val="22"/>
                <w:szCs w:val="22"/>
              </w:rPr>
              <w:t>Žmogus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prieš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gamtą</w:t>
            </w:r>
            <w:proofErr w:type="spellEnd"/>
            <w:r w:rsidRPr="00FC45B5">
              <w:rPr>
                <w:sz w:val="22"/>
                <w:szCs w:val="22"/>
              </w:rPr>
              <w:t xml:space="preserve">: </w:t>
            </w:r>
            <w:proofErr w:type="spellStart"/>
            <w:r w:rsidRPr="00FC45B5">
              <w:rPr>
                <w:sz w:val="22"/>
                <w:szCs w:val="22"/>
              </w:rPr>
              <w:t>Reljefo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transformavimas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įrengiant</w:t>
            </w:r>
            <w:proofErr w:type="spellEnd"/>
            <w:r w:rsidRPr="00FC45B5">
              <w:rPr>
                <w:sz w:val="22"/>
                <w:szCs w:val="22"/>
              </w:rPr>
              <w:t xml:space="preserve"> XIII–XIV a. </w:t>
            </w:r>
            <w:proofErr w:type="spellStart"/>
            <w:r w:rsidRPr="00FC45B5">
              <w:rPr>
                <w:sz w:val="22"/>
                <w:szCs w:val="22"/>
              </w:rPr>
              <w:t>Kernavės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pilį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ir</w:t>
            </w:r>
            <w:proofErr w:type="spellEnd"/>
            <w:r w:rsidRPr="00FC45B5">
              <w:rPr>
                <w:sz w:val="22"/>
                <w:szCs w:val="22"/>
              </w:rPr>
              <w:t xml:space="preserve"> jo </w:t>
            </w:r>
            <w:proofErr w:type="spellStart"/>
            <w:r w:rsidRPr="00FC45B5">
              <w:rPr>
                <w:sz w:val="22"/>
                <w:szCs w:val="22"/>
              </w:rPr>
              <w:t>sukelti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eroziniai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procesai</w:t>
            </w:r>
            <w:proofErr w:type="spellEnd"/>
            <w:r w:rsidRPr="00FC45B5">
              <w:rPr>
                <w:sz w:val="22"/>
                <w:szCs w:val="22"/>
              </w:rPr>
              <w:t xml:space="preserve"> = Man against nature: the </w:t>
            </w:r>
            <w:proofErr w:type="spellStart"/>
            <w:r w:rsidRPr="00FC45B5">
              <w:rPr>
                <w:sz w:val="22"/>
                <w:szCs w:val="22"/>
              </w:rPr>
              <w:t>trasformation</w:t>
            </w:r>
            <w:proofErr w:type="spellEnd"/>
            <w:r w:rsidRPr="00FC45B5">
              <w:rPr>
                <w:sz w:val="22"/>
                <w:szCs w:val="22"/>
              </w:rPr>
              <w:t xml:space="preserve"> of the relief during the construction of </w:t>
            </w:r>
            <w:proofErr w:type="spellStart"/>
            <w:r w:rsidRPr="00FC45B5">
              <w:rPr>
                <w:sz w:val="22"/>
                <w:szCs w:val="22"/>
              </w:rPr>
              <w:t>Kernavė</w:t>
            </w:r>
            <w:proofErr w:type="spellEnd"/>
            <w:r w:rsidRPr="00FC45B5">
              <w:rPr>
                <w:sz w:val="22"/>
                <w:szCs w:val="22"/>
              </w:rPr>
              <w:t xml:space="preserve"> castle in the 13th–14th centuries and the erosional processed it </w:t>
            </w:r>
            <w:proofErr w:type="gramStart"/>
            <w:r w:rsidRPr="00FC45B5">
              <w:rPr>
                <w:sz w:val="22"/>
                <w:szCs w:val="22"/>
              </w:rPr>
              <w:t>created  /</w:t>
            </w:r>
            <w:proofErr w:type="gramEnd"/>
            <w:r w:rsidRPr="00FC45B5">
              <w:rPr>
                <w:sz w:val="22"/>
                <w:szCs w:val="22"/>
              </w:rPr>
              <w:t xml:space="preserve">/ </w:t>
            </w:r>
            <w:proofErr w:type="spellStart"/>
            <w:r w:rsidRPr="00FC45B5">
              <w:rPr>
                <w:sz w:val="22"/>
                <w:szCs w:val="22"/>
              </w:rPr>
              <w:t>Lietuvos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archeologija</w:t>
            </w:r>
            <w:proofErr w:type="spellEnd"/>
            <w:r w:rsidRPr="00FC45B5">
              <w:rPr>
                <w:sz w:val="22"/>
                <w:szCs w:val="22"/>
              </w:rPr>
              <w:t xml:space="preserve">. Vilnius: </w:t>
            </w:r>
            <w:proofErr w:type="spellStart"/>
            <w:r w:rsidRPr="00FC45B5">
              <w:rPr>
                <w:sz w:val="22"/>
                <w:szCs w:val="22"/>
              </w:rPr>
              <w:t>Lietuvos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istorijos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institutas</w:t>
            </w:r>
            <w:proofErr w:type="spellEnd"/>
            <w:r w:rsidRPr="00FC45B5">
              <w:rPr>
                <w:sz w:val="22"/>
                <w:szCs w:val="22"/>
              </w:rPr>
              <w:t xml:space="preserve">. ISSN 0207-8694. </w:t>
            </w:r>
            <w:proofErr w:type="spellStart"/>
            <w:r w:rsidRPr="00FC45B5">
              <w:rPr>
                <w:sz w:val="22"/>
                <w:szCs w:val="22"/>
              </w:rPr>
              <w:t>eISSN</w:t>
            </w:r>
            <w:proofErr w:type="spellEnd"/>
            <w:r w:rsidRPr="00FC45B5">
              <w:rPr>
                <w:sz w:val="22"/>
                <w:szCs w:val="22"/>
              </w:rPr>
              <w:t xml:space="preserve"> 2538-6514. 2020, t. 46, p. 207-254. DOI: </w:t>
            </w:r>
            <w:hyperlink r:id="rId5" w:history="1">
              <w:r w:rsidRPr="00FC45B5">
                <w:rPr>
                  <w:rStyle w:val="Hyperlink"/>
                  <w:color w:val="0563C1"/>
                  <w:sz w:val="22"/>
                  <w:szCs w:val="22"/>
                </w:rPr>
                <w:t>10.33918/25386514-046008</w:t>
              </w:r>
            </w:hyperlink>
            <w:r w:rsidRPr="00FC45B5">
              <w:rPr>
                <w:sz w:val="22"/>
                <w:szCs w:val="22"/>
              </w:rPr>
              <w:t xml:space="preserve">. </w:t>
            </w:r>
          </w:p>
          <w:p w:rsidR="00E743D4" w:rsidRPr="00FC45B5" w:rsidRDefault="00E743D4" w:rsidP="00E743D4">
            <w:pPr>
              <w:contextualSpacing/>
              <w:jc w:val="both"/>
              <w:rPr>
                <w:sz w:val="22"/>
                <w:szCs w:val="22"/>
                <w:lang w:val="lt-LT"/>
              </w:rPr>
            </w:pPr>
            <w:proofErr w:type="spellStart"/>
            <w:r w:rsidRPr="00FC45B5">
              <w:rPr>
                <w:sz w:val="22"/>
                <w:szCs w:val="22"/>
              </w:rPr>
              <w:t>Poškienė</w:t>
            </w:r>
            <w:proofErr w:type="spellEnd"/>
            <w:r w:rsidRPr="00FC45B5">
              <w:rPr>
                <w:sz w:val="22"/>
                <w:szCs w:val="22"/>
              </w:rPr>
              <w:t xml:space="preserve">, Justina. </w:t>
            </w:r>
            <w:proofErr w:type="spellStart"/>
            <w:r w:rsidRPr="00FC45B5">
              <w:rPr>
                <w:sz w:val="22"/>
                <w:szCs w:val="22"/>
              </w:rPr>
              <w:t>Обзор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фунеральнх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исследований</w:t>
            </w:r>
            <w:proofErr w:type="spellEnd"/>
            <w:r w:rsidRPr="00FC45B5">
              <w:rPr>
                <w:sz w:val="22"/>
                <w:szCs w:val="22"/>
              </w:rPr>
              <w:t xml:space="preserve"> в </w:t>
            </w:r>
            <w:proofErr w:type="spellStart"/>
            <w:r w:rsidRPr="00FC45B5">
              <w:rPr>
                <w:sz w:val="22"/>
                <w:szCs w:val="22"/>
              </w:rPr>
              <w:t>криптах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храмов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Литвы</w:t>
            </w:r>
            <w:proofErr w:type="spellEnd"/>
            <w:r w:rsidRPr="00FC45B5">
              <w:rPr>
                <w:sz w:val="22"/>
                <w:szCs w:val="22"/>
              </w:rPr>
              <w:t xml:space="preserve"> // </w:t>
            </w:r>
            <w:proofErr w:type="spellStart"/>
            <w:r w:rsidRPr="00FC45B5">
              <w:rPr>
                <w:sz w:val="22"/>
                <w:szCs w:val="22"/>
              </w:rPr>
              <w:t>Лёс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фамільных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скарбаў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магнацкіх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родаў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45B5">
              <w:rPr>
                <w:sz w:val="22"/>
                <w:szCs w:val="22"/>
              </w:rPr>
              <w:t>Беларусі</w:t>
            </w:r>
            <w:proofErr w:type="spellEnd"/>
            <w:r w:rsidRPr="00FC45B5">
              <w:rPr>
                <w:sz w:val="22"/>
                <w:szCs w:val="22"/>
              </w:rPr>
              <w:t xml:space="preserve"> :</w:t>
            </w:r>
            <w:proofErr w:type="gram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зборнік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матэрыялаў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Міжнароднай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навуковай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канферэнцыі</w:t>
            </w:r>
            <w:proofErr w:type="spellEnd"/>
            <w:r w:rsidRPr="00FC45B5">
              <w:rPr>
                <w:sz w:val="22"/>
                <w:szCs w:val="22"/>
              </w:rPr>
              <w:t xml:space="preserve"> "</w:t>
            </w:r>
            <w:proofErr w:type="spellStart"/>
            <w:r w:rsidRPr="00FC45B5">
              <w:rPr>
                <w:sz w:val="22"/>
                <w:szCs w:val="22"/>
              </w:rPr>
              <w:t>Лёс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фамільных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скарбаў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магнацкіх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родаў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Беларусі</w:t>
            </w:r>
            <w:proofErr w:type="spellEnd"/>
            <w:r w:rsidRPr="00FC45B5">
              <w:rPr>
                <w:sz w:val="22"/>
                <w:szCs w:val="22"/>
              </w:rPr>
              <w:t>" (</w:t>
            </w:r>
            <w:proofErr w:type="spellStart"/>
            <w:r w:rsidRPr="00FC45B5">
              <w:rPr>
                <w:sz w:val="22"/>
                <w:szCs w:val="22"/>
              </w:rPr>
              <w:t>Нясвіж</w:t>
            </w:r>
            <w:proofErr w:type="spellEnd"/>
            <w:r w:rsidRPr="00FC45B5">
              <w:rPr>
                <w:sz w:val="22"/>
                <w:szCs w:val="22"/>
              </w:rPr>
              <w:t xml:space="preserve">, 10 </w:t>
            </w:r>
            <w:proofErr w:type="spellStart"/>
            <w:r w:rsidRPr="00FC45B5">
              <w:rPr>
                <w:sz w:val="22"/>
                <w:szCs w:val="22"/>
              </w:rPr>
              <w:t>лістапада</w:t>
            </w:r>
            <w:proofErr w:type="spellEnd"/>
            <w:r w:rsidRPr="00FC45B5">
              <w:rPr>
                <w:sz w:val="22"/>
                <w:szCs w:val="22"/>
              </w:rPr>
              <w:t xml:space="preserve"> 2020 г.) і </w:t>
            </w:r>
            <w:proofErr w:type="spellStart"/>
            <w:r w:rsidRPr="00FC45B5">
              <w:rPr>
                <w:sz w:val="22"/>
                <w:szCs w:val="22"/>
              </w:rPr>
              <w:t>Міжнароднага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навуковага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семінара</w:t>
            </w:r>
            <w:proofErr w:type="spellEnd"/>
            <w:r w:rsidRPr="00FC45B5">
              <w:rPr>
                <w:sz w:val="22"/>
                <w:szCs w:val="22"/>
              </w:rPr>
              <w:t xml:space="preserve"> "</w:t>
            </w:r>
            <w:proofErr w:type="spellStart"/>
            <w:r w:rsidRPr="00FC45B5">
              <w:rPr>
                <w:sz w:val="22"/>
                <w:szCs w:val="22"/>
              </w:rPr>
              <w:t>Крыпта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князёў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Радзівілаў</w:t>
            </w:r>
            <w:proofErr w:type="spellEnd"/>
            <w:r w:rsidRPr="00FC45B5">
              <w:rPr>
                <w:sz w:val="22"/>
                <w:szCs w:val="22"/>
              </w:rPr>
              <w:t xml:space="preserve"> у </w:t>
            </w:r>
            <w:proofErr w:type="spellStart"/>
            <w:r w:rsidRPr="00FC45B5">
              <w:rPr>
                <w:sz w:val="22"/>
                <w:szCs w:val="22"/>
              </w:rPr>
              <w:t>Нясвіжы</w:t>
            </w:r>
            <w:proofErr w:type="spellEnd"/>
            <w:r w:rsidRPr="00FC45B5">
              <w:rPr>
                <w:sz w:val="22"/>
                <w:szCs w:val="22"/>
              </w:rPr>
              <w:t xml:space="preserve">: </w:t>
            </w:r>
            <w:proofErr w:type="spellStart"/>
            <w:r w:rsidRPr="00FC45B5">
              <w:rPr>
                <w:sz w:val="22"/>
                <w:szCs w:val="22"/>
              </w:rPr>
              <w:t>гісторыя</w:t>
            </w:r>
            <w:proofErr w:type="spellEnd"/>
            <w:r w:rsidRPr="00FC45B5">
              <w:rPr>
                <w:sz w:val="22"/>
                <w:szCs w:val="22"/>
              </w:rPr>
              <w:t xml:space="preserve">, </w:t>
            </w:r>
            <w:proofErr w:type="spellStart"/>
            <w:r w:rsidRPr="00FC45B5">
              <w:rPr>
                <w:sz w:val="22"/>
                <w:szCs w:val="22"/>
              </w:rPr>
              <w:t>сучасны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стан</w:t>
            </w:r>
            <w:proofErr w:type="spellEnd"/>
            <w:r w:rsidRPr="00FC45B5">
              <w:rPr>
                <w:sz w:val="22"/>
                <w:szCs w:val="22"/>
              </w:rPr>
              <w:t xml:space="preserve">, </w:t>
            </w:r>
            <w:proofErr w:type="spellStart"/>
            <w:r w:rsidRPr="00FC45B5">
              <w:rPr>
                <w:sz w:val="22"/>
                <w:szCs w:val="22"/>
              </w:rPr>
              <w:t>даследаванні</w:t>
            </w:r>
            <w:proofErr w:type="spellEnd"/>
            <w:r w:rsidRPr="00FC45B5">
              <w:rPr>
                <w:sz w:val="22"/>
                <w:szCs w:val="22"/>
              </w:rPr>
              <w:t xml:space="preserve">, </w:t>
            </w:r>
            <w:proofErr w:type="spellStart"/>
            <w:r w:rsidRPr="00FC45B5">
              <w:rPr>
                <w:sz w:val="22"/>
                <w:szCs w:val="22"/>
              </w:rPr>
              <w:t>перспектывы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выкарыстання</w:t>
            </w:r>
            <w:proofErr w:type="spellEnd"/>
            <w:r w:rsidRPr="00FC45B5">
              <w:rPr>
                <w:sz w:val="22"/>
                <w:szCs w:val="22"/>
              </w:rPr>
              <w:t>" (</w:t>
            </w:r>
            <w:proofErr w:type="spellStart"/>
            <w:r w:rsidRPr="00FC45B5">
              <w:rPr>
                <w:sz w:val="22"/>
                <w:szCs w:val="22"/>
              </w:rPr>
              <w:t>Нясвіж</w:t>
            </w:r>
            <w:proofErr w:type="spellEnd"/>
            <w:r w:rsidRPr="00FC45B5">
              <w:rPr>
                <w:sz w:val="22"/>
                <w:szCs w:val="22"/>
              </w:rPr>
              <w:t xml:space="preserve">, 4 </w:t>
            </w:r>
            <w:proofErr w:type="spellStart"/>
            <w:r w:rsidRPr="00FC45B5">
              <w:rPr>
                <w:sz w:val="22"/>
                <w:szCs w:val="22"/>
              </w:rPr>
              <w:t>кастрычніка</w:t>
            </w:r>
            <w:proofErr w:type="spellEnd"/>
            <w:r w:rsidRPr="00FC45B5">
              <w:rPr>
                <w:sz w:val="22"/>
                <w:szCs w:val="22"/>
              </w:rPr>
              <w:t xml:space="preserve"> 2019 г.): </w:t>
            </w:r>
            <w:proofErr w:type="spellStart"/>
            <w:r w:rsidRPr="00FC45B5">
              <w:rPr>
                <w:sz w:val="22"/>
                <w:szCs w:val="22"/>
              </w:rPr>
              <w:t>Нацыянальны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гісторыка-культурны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  <w:proofErr w:type="spellStart"/>
            <w:r w:rsidRPr="00FC45B5">
              <w:rPr>
                <w:sz w:val="22"/>
                <w:szCs w:val="22"/>
              </w:rPr>
              <w:t>музей-запаведнік</w:t>
            </w:r>
            <w:proofErr w:type="spellEnd"/>
            <w:r w:rsidRPr="00FC45B5">
              <w:rPr>
                <w:sz w:val="22"/>
                <w:szCs w:val="22"/>
              </w:rPr>
              <w:t xml:space="preserve"> «</w:t>
            </w:r>
            <w:proofErr w:type="spellStart"/>
            <w:r w:rsidRPr="00FC45B5">
              <w:rPr>
                <w:sz w:val="22"/>
                <w:szCs w:val="22"/>
              </w:rPr>
              <w:t>Нясвіж</w:t>
            </w:r>
            <w:proofErr w:type="spellEnd"/>
            <w:r w:rsidRPr="00FC45B5">
              <w:rPr>
                <w:sz w:val="22"/>
                <w:szCs w:val="22"/>
              </w:rPr>
              <w:t xml:space="preserve">». ISBN 9789859048265. 2020, p. 319-343. </w:t>
            </w:r>
          </w:p>
        </w:tc>
      </w:tr>
      <w:tr w:rsidR="00A965CE" w:rsidRPr="00FC45B5" w:rsidTr="00806B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286" w:type="dxa"/>
            <w:gridSpan w:val="3"/>
          </w:tcPr>
          <w:p w:rsidR="009404F1" w:rsidRPr="00FC45B5" w:rsidRDefault="009404F1" w:rsidP="009404F1">
            <w:pPr>
              <w:pStyle w:val="TableParagraph"/>
              <w:ind w:right="163"/>
            </w:pPr>
            <w:proofErr w:type="spellStart"/>
            <w:r w:rsidRPr="00FC45B5">
              <w:lastRenderedPageBreak/>
              <w:t>Approved</w:t>
            </w:r>
            <w:proofErr w:type="spellEnd"/>
            <w:r w:rsidRPr="00FC45B5">
              <w:t xml:space="preserve"> </w:t>
            </w:r>
            <w:proofErr w:type="spellStart"/>
            <w:r w:rsidRPr="00FC45B5">
              <w:t>by</w:t>
            </w:r>
            <w:proofErr w:type="spellEnd"/>
            <w:r w:rsidRPr="00FC45B5">
              <w:t xml:space="preserve"> </w:t>
            </w:r>
            <w:proofErr w:type="spellStart"/>
            <w:r w:rsidRPr="00FC45B5">
              <w:t>the</w:t>
            </w:r>
            <w:proofErr w:type="spellEnd"/>
            <w:r w:rsidRPr="00FC45B5">
              <w:t xml:space="preserve"> </w:t>
            </w:r>
            <w:proofErr w:type="spellStart"/>
            <w:r w:rsidRPr="00FC45B5">
              <w:t>Doctoral</w:t>
            </w:r>
            <w:proofErr w:type="spellEnd"/>
            <w:r w:rsidRPr="00FC45B5">
              <w:t xml:space="preserve"> </w:t>
            </w:r>
            <w:proofErr w:type="spellStart"/>
            <w:r w:rsidRPr="00FC45B5">
              <w:t>Committee</w:t>
            </w:r>
            <w:proofErr w:type="spellEnd"/>
            <w:r w:rsidRPr="00FC45B5">
              <w:t xml:space="preserve"> </w:t>
            </w:r>
            <w:proofErr w:type="spellStart"/>
            <w:r w:rsidRPr="00FC45B5">
              <w:t>of</w:t>
            </w:r>
            <w:proofErr w:type="spellEnd"/>
            <w:r w:rsidRPr="00FC45B5">
              <w:t xml:space="preserve"> </w:t>
            </w:r>
            <w:proofErr w:type="spellStart"/>
            <w:r w:rsidRPr="00FC45B5">
              <w:t>History</w:t>
            </w:r>
            <w:proofErr w:type="spellEnd"/>
            <w:r w:rsidRPr="00FC45B5">
              <w:t xml:space="preserve"> </w:t>
            </w:r>
            <w:proofErr w:type="spellStart"/>
            <w:r w:rsidRPr="00FC45B5">
              <w:t>and</w:t>
            </w:r>
            <w:proofErr w:type="spellEnd"/>
            <w:r w:rsidRPr="00FC45B5">
              <w:t xml:space="preserve"> </w:t>
            </w:r>
            <w:proofErr w:type="spellStart"/>
            <w:r w:rsidRPr="00FC45B5">
              <w:t>Archaeology</w:t>
            </w:r>
            <w:proofErr w:type="spellEnd"/>
            <w:r w:rsidRPr="00FC45B5">
              <w:t xml:space="preserve"> </w:t>
            </w:r>
          </w:p>
          <w:p w:rsidR="00A965CE" w:rsidRPr="00FC45B5" w:rsidRDefault="009404F1" w:rsidP="00C31F08">
            <w:pPr>
              <w:pStyle w:val="TableParagraph"/>
              <w:tabs>
                <w:tab w:val="left" w:pos="7546"/>
                <w:tab w:val="left" w:pos="8094"/>
              </w:tabs>
              <w:spacing w:before="7" w:line="247" w:lineRule="auto"/>
              <w:ind w:right="142"/>
            </w:pPr>
            <w:r w:rsidRPr="00FC45B5">
              <w:t xml:space="preserve">28 </w:t>
            </w:r>
            <w:proofErr w:type="spellStart"/>
            <w:r w:rsidRPr="00FC45B5">
              <w:t>September</w:t>
            </w:r>
            <w:proofErr w:type="spellEnd"/>
            <w:r w:rsidRPr="00FC45B5">
              <w:t xml:space="preserve"> 2021, </w:t>
            </w:r>
            <w:proofErr w:type="spellStart"/>
            <w:r w:rsidRPr="00FC45B5">
              <w:t>No</w:t>
            </w:r>
            <w:proofErr w:type="spellEnd"/>
            <w:r w:rsidRPr="00FC45B5">
              <w:t xml:space="preserve"> 170000-KT-47.</w:t>
            </w:r>
          </w:p>
        </w:tc>
      </w:tr>
      <w:tr w:rsidR="00A965CE" w:rsidRPr="00FC45B5" w:rsidTr="00806B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286" w:type="dxa"/>
            <w:gridSpan w:val="3"/>
          </w:tcPr>
          <w:p w:rsidR="00A965CE" w:rsidRPr="00FC45B5" w:rsidRDefault="00B72167" w:rsidP="00A965CE">
            <w:pPr>
              <w:spacing w:before="120" w:after="120"/>
              <w:rPr>
                <w:sz w:val="22"/>
                <w:szCs w:val="22"/>
                <w:lang w:val="lt-LT"/>
              </w:rPr>
            </w:pPr>
            <w:r w:rsidRPr="00FC45B5">
              <w:rPr>
                <w:sz w:val="22"/>
                <w:szCs w:val="22"/>
              </w:rPr>
              <w:t xml:space="preserve">Chair of the Doctoral Committee Prof. </w:t>
            </w:r>
            <w:proofErr w:type="spellStart"/>
            <w:r w:rsidRPr="00FC45B5">
              <w:rPr>
                <w:sz w:val="22"/>
                <w:szCs w:val="22"/>
              </w:rPr>
              <w:t>habil</w:t>
            </w:r>
            <w:proofErr w:type="spellEnd"/>
            <w:r w:rsidRPr="00FC45B5">
              <w:rPr>
                <w:sz w:val="22"/>
                <w:szCs w:val="22"/>
              </w:rPr>
              <w:t>.</w:t>
            </w:r>
            <w:r w:rsidR="00862EAA" w:rsidRPr="00FC45B5">
              <w:rPr>
                <w:sz w:val="22"/>
                <w:szCs w:val="22"/>
              </w:rPr>
              <w:t xml:space="preserve"> </w:t>
            </w:r>
            <w:r w:rsidRPr="00FC45B5">
              <w:rPr>
                <w:sz w:val="22"/>
                <w:szCs w:val="22"/>
              </w:rPr>
              <w:t xml:space="preserve">dr. Tamara </w:t>
            </w:r>
            <w:proofErr w:type="spellStart"/>
            <w:r w:rsidRPr="00FC45B5">
              <w:rPr>
                <w:sz w:val="22"/>
                <w:szCs w:val="22"/>
              </w:rPr>
              <w:t>Bairašauskaitė</w:t>
            </w:r>
            <w:proofErr w:type="spellEnd"/>
            <w:r w:rsidRPr="00FC45B5">
              <w:rPr>
                <w:sz w:val="22"/>
                <w:szCs w:val="22"/>
              </w:rPr>
              <w:t xml:space="preserve"> </w:t>
            </w:r>
          </w:p>
        </w:tc>
      </w:tr>
    </w:tbl>
    <w:p w:rsidR="002D3C12" w:rsidRPr="00FC45B5" w:rsidRDefault="002D3C12" w:rsidP="00600C1B">
      <w:pPr>
        <w:rPr>
          <w:sz w:val="22"/>
          <w:szCs w:val="22"/>
          <w:lang w:val="lt-LT"/>
        </w:rPr>
      </w:pPr>
    </w:p>
    <w:sectPr w:rsidR="002D3C12" w:rsidRPr="00FC45B5">
      <w:pgSz w:w="11906" w:h="16838"/>
      <w:pgMar w:top="1440" w:right="1800" w:bottom="1440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4F"/>
    <w:rsid w:val="00027F73"/>
    <w:rsid w:val="00037733"/>
    <w:rsid w:val="000D2684"/>
    <w:rsid w:val="001727DA"/>
    <w:rsid w:val="00201E63"/>
    <w:rsid w:val="00216D07"/>
    <w:rsid w:val="00252CBA"/>
    <w:rsid w:val="002605BA"/>
    <w:rsid w:val="002D3C12"/>
    <w:rsid w:val="002D7AD1"/>
    <w:rsid w:val="003171A5"/>
    <w:rsid w:val="0032414F"/>
    <w:rsid w:val="0035258E"/>
    <w:rsid w:val="00354267"/>
    <w:rsid w:val="004971B1"/>
    <w:rsid w:val="004B20CB"/>
    <w:rsid w:val="004B2BA4"/>
    <w:rsid w:val="005A243D"/>
    <w:rsid w:val="00600C1B"/>
    <w:rsid w:val="00654E78"/>
    <w:rsid w:val="00745232"/>
    <w:rsid w:val="007E5C78"/>
    <w:rsid w:val="00806BCA"/>
    <w:rsid w:val="008327EB"/>
    <w:rsid w:val="00862EAA"/>
    <w:rsid w:val="00875171"/>
    <w:rsid w:val="00883F45"/>
    <w:rsid w:val="009404F1"/>
    <w:rsid w:val="009708B7"/>
    <w:rsid w:val="009844CC"/>
    <w:rsid w:val="00A23B7E"/>
    <w:rsid w:val="00A965CE"/>
    <w:rsid w:val="00B65DF1"/>
    <w:rsid w:val="00B707AC"/>
    <w:rsid w:val="00B72167"/>
    <w:rsid w:val="00BE38F1"/>
    <w:rsid w:val="00BF6F10"/>
    <w:rsid w:val="00C309D5"/>
    <w:rsid w:val="00C31F08"/>
    <w:rsid w:val="00C4193C"/>
    <w:rsid w:val="00C743B6"/>
    <w:rsid w:val="00CA6702"/>
    <w:rsid w:val="00D00EBD"/>
    <w:rsid w:val="00D70EFD"/>
    <w:rsid w:val="00D83738"/>
    <w:rsid w:val="00E743D4"/>
    <w:rsid w:val="00EB459F"/>
    <w:rsid w:val="00ED2DF9"/>
    <w:rsid w:val="00EE76FE"/>
    <w:rsid w:val="00F00A7D"/>
    <w:rsid w:val="00FC45B5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FDBCF"/>
  <w15:chartTrackingRefBased/>
  <w15:docId w15:val="{6B1AEDED-8FD1-4B08-9340-4A9BC0EE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E78"/>
    <w:rPr>
      <w:rFonts w:ascii="Tahoma" w:hAnsi="Tahoma" w:cs="Tahoma"/>
      <w:sz w:val="16"/>
      <w:szCs w:val="16"/>
      <w:lang w:val="en-GB"/>
    </w:rPr>
  </w:style>
  <w:style w:type="paragraph" w:customStyle="1" w:styleId="TableParagraph">
    <w:name w:val="Table Paragraph"/>
    <w:basedOn w:val="Normal"/>
    <w:uiPriority w:val="1"/>
    <w:qFormat/>
    <w:rsid w:val="00A965CE"/>
    <w:pPr>
      <w:widowControl w:val="0"/>
      <w:autoSpaceDE w:val="0"/>
      <w:autoSpaceDN w:val="0"/>
    </w:pPr>
    <w:rPr>
      <w:sz w:val="22"/>
      <w:szCs w:val="22"/>
      <w:lang w:val="lt-LT" w:bidi="lt-LT"/>
    </w:rPr>
  </w:style>
  <w:style w:type="character" w:customStyle="1" w:styleId="q4iawc">
    <w:name w:val="q4iawc"/>
    <w:basedOn w:val="DefaultParagraphFont"/>
    <w:rsid w:val="00216D07"/>
  </w:style>
  <w:style w:type="paragraph" w:styleId="BodyText">
    <w:name w:val="Body Text"/>
    <w:basedOn w:val="Normal"/>
    <w:link w:val="BodyTextChar"/>
    <w:uiPriority w:val="1"/>
    <w:qFormat/>
    <w:rsid w:val="008327EB"/>
    <w:pPr>
      <w:widowControl w:val="0"/>
      <w:autoSpaceDE w:val="0"/>
      <w:autoSpaceDN w:val="0"/>
    </w:pPr>
    <w:rPr>
      <w:b/>
      <w:bCs/>
      <w:sz w:val="32"/>
      <w:szCs w:val="32"/>
      <w:lang w:val="lt-LT" w:bidi="lt-LT"/>
    </w:rPr>
  </w:style>
  <w:style w:type="character" w:customStyle="1" w:styleId="BodyTextChar">
    <w:name w:val="Body Text Char"/>
    <w:basedOn w:val="DefaultParagraphFont"/>
    <w:link w:val="BodyText"/>
    <w:uiPriority w:val="1"/>
    <w:rsid w:val="008327EB"/>
    <w:rPr>
      <w:b/>
      <w:bCs/>
      <w:sz w:val="32"/>
      <w:szCs w:val="32"/>
      <w:lang w:bidi="lt-LT"/>
    </w:rPr>
  </w:style>
  <w:style w:type="character" w:customStyle="1" w:styleId="Stilius1">
    <w:name w:val="Stilius1"/>
    <w:uiPriority w:val="1"/>
    <w:rsid w:val="00C4193C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E74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33918/25386514-046008" TargetMode="External"/><Relationship Id="rId4" Type="http://schemas.openxmlformats.org/officeDocument/2006/relationships/hyperlink" Target="https://doi.org/10.1111/j.1600-0390.2019.12219.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6106</Words>
  <Characters>3481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DOKTORANTŪROS STUDIJŲ KURSO PROGRAMA</vt:lpstr>
      <vt:lpstr>DOKTORANTŪROS STUDIJŲ KURSO PROGRAMA</vt:lpstr>
    </vt:vector>
  </TitlesOfParts>
  <Company>VU Filologijos fakultetas</Company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DOKTORANTŪROS STUDIJŲ KURSO PROGRAMA</dc:title>
  <dc:subject/>
  <dc:creator>VU Fil. fak.</dc:creator>
  <cp:keywords/>
  <cp:lastModifiedBy>332</cp:lastModifiedBy>
  <cp:revision>21</cp:revision>
  <cp:lastPrinted>2012-04-27T08:36:00Z</cp:lastPrinted>
  <dcterms:created xsi:type="dcterms:W3CDTF">2022-05-09T10:22:00Z</dcterms:created>
  <dcterms:modified xsi:type="dcterms:W3CDTF">2022-06-07T12:47:00Z</dcterms:modified>
</cp:coreProperties>
</file>